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C837" w14:textId="77777777" w:rsidR="00D9679E" w:rsidRDefault="00000000" w:rsidP="00D9679E">
      <w:pPr>
        <w:pStyle w:val="NCEACPHeading1"/>
      </w:pPr>
      <w:r>
        <w:rPr>
          <w:noProof/>
          <w:lang w:val="en-NZ" w:eastAsia="en-NZ"/>
        </w:rPr>
        <w:object w:dxaOrig="1440" w:dyaOrig="1440" w14:anchorId="5131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0;text-align:left;margin-left:14.9pt;margin-top:5pt;width:368.8pt;height:80pt;z-index:251657728" fillcolor="window">
            <v:imagedata r:id="rId8" o:title=""/>
          </v:shape>
          <o:OLEObject Type="Embed" ProgID="Word.Picture.8" ShapeID="_x0000_s2097" DrawAspect="Content" ObjectID="_1798908644" r:id="rId9"/>
        </w:object>
      </w:r>
    </w:p>
    <w:p w14:paraId="440FB481" w14:textId="77777777" w:rsidR="00D9679E" w:rsidRDefault="00D9679E" w:rsidP="00D9679E">
      <w:pPr>
        <w:pStyle w:val="NCEACPHeading1"/>
      </w:pPr>
    </w:p>
    <w:p w14:paraId="298CA07E" w14:textId="77777777" w:rsidR="00D9679E" w:rsidRDefault="00D9679E" w:rsidP="00D9679E">
      <w:pPr>
        <w:pStyle w:val="NCEACPHeading1"/>
      </w:pPr>
    </w:p>
    <w:p w14:paraId="12F5BD45" w14:textId="77777777" w:rsidR="00D9679E" w:rsidRDefault="00D9679E" w:rsidP="00D9679E">
      <w:pPr>
        <w:pStyle w:val="NCEACPHeading1"/>
      </w:pPr>
      <w:r>
        <w:t>Internal Assessment Resource</w:t>
      </w:r>
    </w:p>
    <w:p w14:paraId="786ABC15" w14:textId="77777777" w:rsidR="00D9679E" w:rsidRDefault="00D9679E" w:rsidP="00D9679E">
      <w:pPr>
        <w:pStyle w:val="NCEACPHeading1"/>
        <w:rPr>
          <w:rFonts w:cs="Arial"/>
          <w:lang w:val="en-GB"/>
        </w:rPr>
      </w:pPr>
      <w:r w:rsidRPr="006462D7">
        <w:rPr>
          <w:lang w:val="en-AU"/>
        </w:rPr>
        <w:t>Health</w:t>
      </w:r>
      <w:r w:rsidRPr="003B69CB">
        <w:rPr>
          <w:rFonts w:cs="Arial"/>
          <w:lang w:val="en-GB"/>
        </w:rPr>
        <w:t xml:space="preserve"> Level 1</w:t>
      </w:r>
    </w:p>
    <w:p w14:paraId="35E05A9C" w14:textId="344ABF44" w:rsidR="008231E5" w:rsidRPr="008231E5" w:rsidRDefault="008231E5" w:rsidP="00D9679E">
      <w:pPr>
        <w:pStyle w:val="NCEACPHeading1"/>
        <w:rPr>
          <w:color w:val="FF0000"/>
          <w:sz w:val="20"/>
          <w:szCs w:val="20"/>
        </w:rPr>
      </w:pPr>
      <w:r w:rsidRPr="008231E5">
        <w:rPr>
          <w:rFonts w:cs="Arial"/>
          <w:color w:val="FF0000"/>
          <w:lang w:val="en-GB"/>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D9679E" w14:paraId="102DB866"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1BE5E6D" w14:textId="77777777" w:rsidR="00D9679E" w:rsidRPr="006462D7" w:rsidRDefault="00D9679E" w:rsidP="00D9679E">
            <w:pPr>
              <w:pStyle w:val="NCEAbodytext"/>
              <w:jc w:val="center"/>
              <w:rPr>
                <w:lang w:val="en-AU"/>
              </w:rPr>
            </w:pPr>
            <w:r w:rsidRPr="006462D7">
              <w:rPr>
                <w:lang w:val="en-AU"/>
              </w:rPr>
              <w:t>This resource supports assessment against:</w:t>
            </w:r>
          </w:p>
          <w:p w14:paraId="6F394B8B" w14:textId="77777777" w:rsidR="00D9679E" w:rsidRPr="006462D7" w:rsidRDefault="00D9679E" w:rsidP="00D9679E">
            <w:pPr>
              <w:pStyle w:val="NCEAbodytext"/>
              <w:jc w:val="center"/>
              <w:rPr>
                <w:sz w:val="28"/>
                <w:lang w:val="en-AU"/>
              </w:rPr>
            </w:pPr>
            <w:r w:rsidRPr="006462D7">
              <w:rPr>
                <w:sz w:val="28"/>
                <w:lang w:val="en-AU"/>
              </w:rPr>
              <w:t>Achievement Standard 91097</w:t>
            </w:r>
            <w:r w:rsidR="00A36776">
              <w:rPr>
                <w:sz w:val="28"/>
                <w:lang w:val="en-AU"/>
              </w:rPr>
              <w:t xml:space="preserve"> version 3</w:t>
            </w:r>
          </w:p>
          <w:p w14:paraId="04140C6F" w14:textId="77777777" w:rsidR="00D9679E" w:rsidRPr="00E92266" w:rsidRDefault="00D9679E" w:rsidP="00D9679E">
            <w:pPr>
              <w:pStyle w:val="NCEACPbodytext2"/>
            </w:pPr>
            <w:r w:rsidRPr="00E92266">
              <w:rPr>
                <w:bCs/>
                <w:lang w:val="en-AU"/>
              </w:rPr>
              <w:t>Demonstrate understanding of ways in which well-being can change and strategies to support well-being</w:t>
            </w:r>
          </w:p>
        </w:tc>
      </w:tr>
      <w:tr w:rsidR="00D9679E" w:rsidRPr="00CD28EB" w14:paraId="5720E635"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507CBC4" w14:textId="77777777" w:rsidR="00D9679E" w:rsidRPr="002E1BC1" w:rsidRDefault="00D9679E" w:rsidP="00D9679E">
            <w:pPr>
              <w:pStyle w:val="NCEACPbodytext2bold"/>
            </w:pPr>
            <w:r w:rsidRPr="002E1BC1">
              <w:t xml:space="preserve">Resource title: </w:t>
            </w:r>
            <w:r w:rsidRPr="00E92266">
              <w:rPr>
                <w:lang w:val="en-AU"/>
              </w:rPr>
              <w:t xml:space="preserve">Hauora </w:t>
            </w:r>
            <w:r>
              <w:rPr>
                <w:lang w:val="en-AU"/>
              </w:rPr>
              <w:t>Changes</w:t>
            </w:r>
          </w:p>
        </w:tc>
      </w:tr>
      <w:tr w:rsidR="00D9679E" w14:paraId="5795FA88"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242C6E73" w14:textId="77777777" w:rsidR="00D9679E" w:rsidRDefault="00D9679E" w:rsidP="00D9679E">
            <w:pPr>
              <w:pStyle w:val="NCEACPbodytext2"/>
            </w:pPr>
            <w:r>
              <w:t>4 credits</w:t>
            </w:r>
          </w:p>
        </w:tc>
      </w:tr>
      <w:tr w:rsidR="00D9679E" w14:paraId="75856775" w14:textId="77777777">
        <w:trPr>
          <w:jc w:val="center"/>
        </w:trPr>
        <w:tc>
          <w:tcPr>
            <w:tcW w:w="8129" w:type="dxa"/>
            <w:tcBorders>
              <w:top w:val="single" w:sz="4" w:space="0" w:color="auto"/>
            </w:tcBorders>
            <w:shd w:val="clear" w:color="auto" w:fill="CCCCCC"/>
          </w:tcPr>
          <w:p w14:paraId="2FB91B8F" w14:textId="77777777" w:rsidR="00D9679E" w:rsidRPr="003F1D0D" w:rsidRDefault="00D9679E" w:rsidP="00D9679E">
            <w:pPr>
              <w:pStyle w:val="NCEAbullets"/>
              <w:numPr>
                <w:ilvl w:val="0"/>
                <w:numId w:val="0"/>
              </w:numPr>
              <w:rPr>
                <w:rFonts w:cs="Arial"/>
              </w:rPr>
            </w:pPr>
            <w:r w:rsidRPr="003F1D0D">
              <w:rPr>
                <w:rFonts w:cs="Arial"/>
              </w:rPr>
              <w:t>This resource:</w:t>
            </w:r>
          </w:p>
          <w:p w14:paraId="6B6302DB" w14:textId="77777777" w:rsidR="00D9679E" w:rsidRPr="003F1D0D" w:rsidRDefault="00D9679E" w:rsidP="00D9679E">
            <w:pPr>
              <w:pStyle w:val="NCEAbullets"/>
              <w:tabs>
                <w:tab w:val="clear" w:pos="0"/>
                <w:tab w:val="clear" w:pos="426"/>
                <w:tab w:val="num" w:pos="360"/>
              </w:tabs>
              <w:spacing w:after="120"/>
              <w:ind w:left="378" w:hanging="378"/>
              <w:rPr>
                <w:rFonts w:cs="Arial"/>
              </w:rPr>
            </w:pPr>
            <w:r w:rsidRPr="003F1D0D">
              <w:rPr>
                <w:rFonts w:cs="Arial"/>
              </w:rPr>
              <w:t>Clarifies the requirements of the standard</w:t>
            </w:r>
          </w:p>
          <w:p w14:paraId="50717774" w14:textId="77777777" w:rsidR="00D9679E" w:rsidRPr="003F1D0D" w:rsidRDefault="00D9679E" w:rsidP="00D9679E">
            <w:pPr>
              <w:pStyle w:val="NCEAbullets"/>
              <w:tabs>
                <w:tab w:val="clear" w:pos="0"/>
                <w:tab w:val="clear" w:pos="426"/>
                <w:tab w:val="num" w:pos="360"/>
              </w:tabs>
              <w:spacing w:after="120"/>
              <w:ind w:left="378" w:hanging="378"/>
              <w:rPr>
                <w:rFonts w:cs="Arial"/>
              </w:rPr>
            </w:pPr>
            <w:r w:rsidRPr="003F1D0D">
              <w:rPr>
                <w:rFonts w:cs="Arial"/>
              </w:rPr>
              <w:t>Supports good assessment practice</w:t>
            </w:r>
          </w:p>
          <w:p w14:paraId="2C008C8F" w14:textId="77777777" w:rsidR="00D9679E" w:rsidRPr="003F1D0D" w:rsidRDefault="00D9679E" w:rsidP="00D9679E">
            <w:pPr>
              <w:pStyle w:val="NCEAbullets"/>
              <w:tabs>
                <w:tab w:val="clear" w:pos="0"/>
                <w:tab w:val="clear" w:pos="426"/>
                <w:tab w:val="num" w:pos="360"/>
              </w:tabs>
              <w:spacing w:after="120"/>
              <w:ind w:left="378" w:hanging="378"/>
              <w:rPr>
                <w:rFonts w:cs="Arial"/>
              </w:rPr>
            </w:pPr>
            <w:r w:rsidRPr="003F1D0D">
              <w:rPr>
                <w:rFonts w:cs="Arial"/>
              </w:rPr>
              <w:t>Should be subjected to the school’s usual assessment quality assurance process</w:t>
            </w:r>
          </w:p>
          <w:p w14:paraId="2C1D279C" w14:textId="77777777" w:rsidR="00D9679E" w:rsidRPr="003F1D0D" w:rsidRDefault="00D9679E" w:rsidP="00D9679E">
            <w:pPr>
              <w:pStyle w:val="NCEAbullets"/>
              <w:tabs>
                <w:tab w:val="clear" w:pos="0"/>
                <w:tab w:val="clear" w:pos="426"/>
                <w:tab w:val="num" w:pos="360"/>
              </w:tabs>
              <w:spacing w:after="120"/>
              <w:ind w:left="378" w:hanging="378"/>
              <w:rPr>
                <w:rFonts w:cs="Arial"/>
              </w:rPr>
            </w:pPr>
            <w:r w:rsidRPr="003F1D0D">
              <w:rPr>
                <w:rFonts w:cs="Arial"/>
              </w:rPr>
              <w:t>Should be modified to make the context relevant to students in their school environment and ensure that submitted evidence is authentic</w:t>
            </w:r>
          </w:p>
        </w:tc>
      </w:tr>
    </w:tbl>
    <w:p w14:paraId="19DEE0E7" w14:textId="77777777" w:rsidR="00D9679E" w:rsidRDefault="00D9679E" w:rsidP="00D9679E">
      <w:pPr>
        <w:pStyle w:val="NCEAbullets"/>
        <w:numPr>
          <w:ilvl w:val="0"/>
          <w:numId w:val="0"/>
        </w:numPr>
      </w:pPr>
    </w:p>
    <w:p w14:paraId="1666B8E4" w14:textId="77777777" w:rsidR="00D9679E" w:rsidRDefault="00D9679E" w:rsidP="00D9679E"/>
    <w:tbl>
      <w:tblPr>
        <w:tblW w:w="5000" w:type="pct"/>
        <w:tblLook w:val="01E0" w:firstRow="1" w:lastRow="1" w:firstColumn="1" w:lastColumn="1" w:noHBand="0" w:noVBand="0"/>
      </w:tblPr>
      <w:tblGrid>
        <w:gridCol w:w="2755"/>
        <w:gridCol w:w="5774"/>
      </w:tblGrid>
      <w:tr w:rsidR="00D9679E" w14:paraId="2981C5ED" w14:textId="77777777">
        <w:tc>
          <w:tcPr>
            <w:tcW w:w="1615" w:type="pct"/>
            <w:shd w:val="clear" w:color="auto" w:fill="auto"/>
          </w:tcPr>
          <w:p w14:paraId="7DCFB46D" w14:textId="77777777" w:rsidR="00D9679E" w:rsidRDefault="00D9679E" w:rsidP="00D9679E">
            <w:pPr>
              <w:pStyle w:val="NCEACPbodytextcentered"/>
              <w:jc w:val="left"/>
            </w:pPr>
            <w:r>
              <w:t>Date version published by Ministry of Education</w:t>
            </w:r>
          </w:p>
        </w:tc>
        <w:tc>
          <w:tcPr>
            <w:tcW w:w="3385" w:type="pct"/>
            <w:shd w:val="clear" w:color="auto" w:fill="auto"/>
          </w:tcPr>
          <w:p w14:paraId="2449C33E" w14:textId="77777777" w:rsidR="00D9679E" w:rsidRDefault="00A36776" w:rsidP="00D9679E">
            <w:pPr>
              <w:pStyle w:val="NCEACPbodytextcentered"/>
              <w:jc w:val="left"/>
            </w:pPr>
            <w:r>
              <w:rPr>
                <w:lang w:val="en-AU"/>
              </w:rPr>
              <w:t>January 2015</w:t>
            </w:r>
            <w:r w:rsidR="00D9679E">
              <w:t xml:space="preserve"> Version </w:t>
            </w:r>
            <w:r>
              <w:t>3</w:t>
            </w:r>
          </w:p>
          <w:p w14:paraId="3CD3EEED" w14:textId="77777777" w:rsidR="00D9679E" w:rsidRDefault="00D9679E" w:rsidP="00A36776">
            <w:pPr>
              <w:pStyle w:val="NCEACPbodytextcentered"/>
              <w:jc w:val="left"/>
            </w:pPr>
            <w:r>
              <w:t>To support internal assessment from 201</w:t>
            </w:r>
            <w:r w:rsidR="00A36776">
              <w:t>5</w:t>
            </w:r>
          </w:p>
        </w:tc>
      </w:tr>
      <w:tr w:rsidR="00D9679E" w14:paraId="5E20535F" w14:textId="77777777">
        <w:tc>
          <w:tcPr>
            <w:tcW w:w="1615" w:type="pct"/>
            <w:shd w:val="clear" w:color="auto" w:fill="auto"/>
          </w:tcPr>
          <w:p w14:paraId="7292E80A" w14:textId="77777777" w:rsidR="00D9679E" w:rsidRDefault="00D9679E" w:rsidP="00D9679E">
            <w:pPr>
              <w:pStyle w:val="NCEACPbodytextcentered"/>
              <w:jc w:val="left"/>
            </w:pPr>
            <w:r>
              <w:t>Quality assurance status</w:t>
            </w:r>
          </w:p>
        </w:tc>
        <w:tc>
          <w:tcPr>
            <w:tcW w:w="3385" w:type="pct"/>
            <w:shd w:val="clear" w:color="auto" w:fill="auto"/>
          </w:tcPr>
          <w:p w14:paraId="08DCCAC3" w14:textId="77777777" w:rsidR="00D9679E" w:rsidRDefault="00D9679E" w:rsidP="00D9679E">
            <w:pPr>
              <w:pStyle w:val="NCEACPbodytextleft"/>
            </w:pPr>
            <w:r>
              <w:t>These materials have been quality assured by NZQA.</w:t>
            </w:r>
          </w:p>
          <w:p w14:paraId="195B4986" w14:textId="77777777" w:rsidR="00D9679E" w:rsidRDefault="00D9679E" w:rsidP="00A36776">
            <w:pPr>
              <w:pStyle w:val="NCEACPbodytextcentered"/>
              <w:jc w:val="left"/>
            </w:pPr>
            <w:r>
              <w:t xml:space="preserve">NZQA Approved number </w:t>
            </w:r>
            <w:r w:rsidR="00DD303C">
              <w:t>A-A-</w:t>
            </w:r>
            <w:r w:rsidR="00A36776">
              <w:t>0</w:t>
            </w:r>
            <w:r w:rsidR="00E6694F">
              <w:t>1</w:t>
            </w:r>
            <w:r w:rsidR="00DD303C">
              <w:t>-201</w:t>
            </w:r>
            <w:r w:rsidR="00A36776">
              <w:t>5</w:t>
            </w:r>
            <w:r w:rsidR="00DD303C">
              <w:t>-91097-0</w:t>
            </w:r>
            <w:r w:rsidR="00A36776">
              <w:t>2</w:t>
            </w:r>
            <w:r w:rsidR="00DD303C">
              <w:t>-4</w:t>
            </w:r>
            <w:r w:rsidR="00A36776">
              <w:t>444</w:t>
            </w:r>
          </w:p>
        </w:tc>
      </w:tr>
      <w:tr w:rsidR="00D9679E" w14:paraId="16E437FC" w14:textId="77777777">
        <w:tc>
          <w:tcPr>
            <w:tcW w:w="1615" w:type="pct"/>
            <w:shd w:val="clear" w:color="auto" w:fill="auto"/>
          </w:tcPr>
          <w:p w14:paraId="192B5E79" w14:textId="77777777" w:rsidR="00D9679E" w:rsidRDefault="00D9679E" w:rsidP="00D9679E">
            <w:pPr>
              <w:pStyle w:val="NCEACPbodytextcentered"/>
              <w:jc w:val="left"/>
            </w:pPr>
            <w:r>
              <w:t>Authenticity of evidence</w:t>
            </w:r>
          </w:p>
        </w:tc>
        <w:tc>
          <w:tcPr>
            <w:tcW w:w="3385" w:type="pct"/>
            <w:shd w:val="clear" w:color="auto" w:fill="auto"/>
          </w:tcPr>
          <w:p w14:paraId="2FD3FE35" w14:textId="77777777" w:rsidR="00D9679E" w:rsidRDefault="00D9679E" w:rsidP="00D9679E">
            <w:pPr>
              <w:pStyle w:val="NCEACPbodytextcentered"/>
              <w:jc w:val="left"/>
            </w:pPr>
            <w:r>
              <w:t>Teachers must manage authenticity for any assessment from a public source, because students may have access to the assessment schedule or student exemplar material.</w:t>
            </w:r>
          </w:p>
          <w:p w14:paraId="72CBFE35" w14:textId="77777777" w:rsidR="00D9679E" w:rsidRDefault="00D9679E" w:rsidP="00D9679E">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4C44746B" w14:textId="77777777" w:rsidR="00D9679E" w:rsidRPr="00C668B2" w:rsidRDefault="00D9679E" w:rsidP="00D9679E">
      <w:pPr>
        <w:pStyle w:val="NCEAbodytext"/>
        <w:sectPr w:rsidR="00D9679E" w:rsidRPr="00C668B2" w:rsidSect="00D9679E">
          <w:headerReference w:type="default" r:id="rId10"/>
          <w:footerReference w:type="default" r:id="rId11"/>
          <w:pgSz w:w="11907" w:h="16840" w:code="9"/>
          <w:pgMar w:top="1440" w:right="1797" w:bottom="1440" w:left="1797" w:header="720" w:footer="720" w:gutter="0"/>
          <w:cols w:space="720"/>
        </w:sectPr>
      </w:pPr>
    </w:p>
    <w:p w14:paraId="79331DB6" w14:textId="77777777" w:rsidR="00D9679E" w:rsidRPr="006462D7" w:rsidRDefault="00D9679E" w:rsidP="00D9679E">
      <w:pPr>
        <w:pStyle w:val="NCEAHeadInfoL2"/>
        <w:pBdr>
          <w:top w:val="single" w:sz="8" w:space="4" w:color="auto"/>
          <w:left w:val="single" w:sz="8" w:space="4" w:color="auto"/>
          <w:bottom w:val="single" w:sz="8" w:space="4" w:color="auto"/>
          <w:right w:val="single" w:sz="8" w:space="4" w:color="auto"/>
        </w:pBdr>
        <w:tabs>
          <w:tab w:val="left" w:pos="1800"/>
        </w:tabs>
        <w:jc w:val="center"/>
        <w:rPr>
          <w:lang w:val="en-AU"/>
        </w:rPr>
      </w:pPr>
      <w:r w:rsidRPr="002F35DE">
        <w:rPr>
          <w:sz w:val="32"/>
          <w:szCs w:val="32"/>
          <w:lang w:val="en-AU"/>
        </w:rPr>
        <w:lastRenderedPageBreak/>
        <w:t>Internal Assessment Resource</w:t>
      </w:r>
    </w:p>
    <w:p w14:paraId="3907BE16" w14:textId="77777777" w:rsidR="00D9679E" w:rsidRPr="006462D7" w:rsidRDefault="00D9679E" w:rsidP="00D9679E">
      <w:pPr>
        <w:pStyle w:val="NCEAHeadInfoL2"/>
        <w:rPr>
          <w:b w:val="0"/>
          <w:bCs/>
          <w:lang w:val="en-AU"/>
        </w:rPr>
      </w:pPr>
      <w:r w:rsidRPr="006462D7">
        <w:rPr>
          <w:lang w:val="en-AU"/>
        </w:rPr>
        <w:t xml:space="preserve">Achievement Standard Health 91097: </w:t>
      </w:r>
      <w:r w:rsidRPr="006462D7">
        <w:rPr>
          <w:b w:val="0"/>
          <w:bCs/>
          <w:lang w:val="en-AU"/>
        </w:rPr>
        <w:t xml:space="preserve">Demonstrate understanding of ways in which well-being can change and strategies to support well-being </w:t>
      </w:r>
    </w:p>
    <w:p w14:paraId="79142C47" w14:textId="77777777" w:rsidR="00D9679E" w:rsidRPr="006462D7" w:rsidRDefault="00D9679E" w:rsidP="00D9679E">
      <w:pPr>
        <w:pStyle w:val="NCEAHeadInfoL2"/>
        <w:rPr>
          <w:b w:val="0"/>
          <w:lang w:val="en-AU"/>
        </w:rPr>
      </w:pPr>
      <w:r w:rsidRPr="006462D7">
        <w:rPr>
          <w:lang w:val="en-AU"/>
        </w:rPr>
        <w:t xml:space="preserve">Resource reference: </w:t>
      </w:r>
      <w:r w:rsidRPr="006462D7">
        <w:rPr>
          <w:b w:val="0"/>
          <w:lang w:val="en-AU"/>
        </w:rPr>
        <w:t>Health 1.3B</w:t>
      </w:r>
      <w:r w:rsidR="00EC491C">
        <w:rPr>
          <w:b w:val="0"/>
          <w:lang w:val="en-AU"/>
        </w:rPr>
        <w:t xml:space="preserve"> v</w:t>
      </w:r>
      <w:r w:rsidR="00A36776">
        <w:rPr>
          <w:b w:val="0"/>
          <w:lang w:val="en-AU"/>
        </w:rPr>
        <w:t>3</w:t>
      </w:r>
    </w:p>
    <w:p w14:paraId="15F39B47" w14:textId="77777777" w:rsidR="00D9679E" w:rsidRPr="006462D7" w:rsidRDefault="00D9679E" w:rsidP="00D9679E">
      <w:pPr>
        <w:pStyle w:val="NCEAHeadInfoL2"/>
        <w:rPr>
          <w:lang w:val="en-AU"/>
        </w:rPr>
      </w:pPr>
      <w:r w:rsidRPr="006462D7">
        <w:rPr>
          <w:lang w:val="en-AU"/>
        </w:rPr>
        <w:t xml:space="preserve">Resource title: </w:t>
      </w:r>
      <w:r w:rsidRPr="006462D7">
        <w:rPr>
          <w:b w:val="0"/>
          <w:lang w:val="en-AU"/>
        </w:rPr>
        <w:t>Hauora</w:t>
      </w:r>
      <w:r>
        <w:rPr>
          <w:b w:val="0"/>
          <w:lang w:val="en-AU"/>
        </w:rPr>
        <w:t xml:space="preserve"> Changes</w:t>
      </w:r>
    </w:p>
    <w:p w14:paraId="3D98B375" w14:textId="77777777" w:rsidR="00D9679E" w:rsidRPr="006462D7" w:rsidRDefault="00D9679E" w:rsidP="00D9679E">
      <w:pPr>
        <w:pStyle w:val="NCEAHeadInfoL2"/>
        <w:rPr>
          <w:lang w:val="en-AU"/>
        </w:rPr>
      </w:pPr>
      <w:r w:rsidRPr="006462D7">
        <w:rPr>
          <w:lang w:val="en-AU"/>
        </w:rPr>
        <w:t xml:space="preserve">Credits: </w:t>
      </w:r>
      <w:r w:rsidRPr="006462D7">
        <w:rPr>
          <w:b w:val="0"/>
          <w:lang w:val="en-AU"/>
        </w:rPr>
        <w:t>4</w:t>
      </w:r>
    </w:p>
    <w:p w14:paraId="26295FFB" w14:textId="77777777" w:rsidR="00D9679E" w:rsidRPr="006462D7" w:rsidRDefault="00D9679E" w:rsidP="00D9679E">
      <w:pPr>
        <w:pStyle w:val="NCEAInstructionsbanner"/>
        <w:rPr>
          <w:lang w:val="en-AU"/>
        </w:rPr>
      </w:pPr>
      <w:r w:rsidRPr="006462D7">
        <w:rPr>
          <w:lang w:val="en-AU"/>
        </w:rPr>
        <w:t>Teacher guidelines</w:t>
      </w:r>
    </w:p>
    <w:p w14:paraId="1C53D6CF" w14:textId="77777777" w:rsidR="00D9679E" w:rsidRPr="006462D7" w:rsidRDefault="00D9679E" w:rsidP="0069273E">
      <w:pPr>
        <w:pStyle w:val="NCEAbodytext"/>
        <w:rPr>
          <w:lang w:val="en-AU"/>
        </w:rPr>
      </w:pPr>
      <w:r w:rsidRPr="006462D7">
        <w:rPr>
          <w:lang w:val="en-AU"/>
        </w:rPr>
        <w:t>The following guidelines are supplied to enable teachers to carry out valid and consistent assessment using this internal assessment resource.</w:t>
      </w:r>
    </w:p>
    <w:p w14:paraId="576486A2" w14:textId="77777777" w:rsidR="00D9679E" w:rsidRPr="006462D7" w:rsidRDefault="00D9679E" w:rsidP="0069273E">
      <w:pPr>
        <w:pStyle w:val="NCEAbodytext"/>
        <w:rPr>
          <w:lang w:val="en-AU"/>
        </w:rPr>
      </w:pPr>
      <w:r w:rsidRPr="006462D7">
        <w:rPr>
          <w:lang w:val="en-AU"/>
        </w:rPr>
        <w:t>Teachers need to be very familiar with the outcome being assessed by Achievement Standard Health 91097. The achievement criteria and the explanatory notes contain information, definitions, and requirements that are crucial when interpreting the standard and assessing students against it.</w:t>
      </w:r>
    </w:p>
    <w:p w14:paraId="468DE0F9" w14:textId="77777777" w:rsidR="00D9679E" w:rsidRPr="006462D7" w:rsidRDefault="00D9679E" w:rsidP="0069273E">
      <w:pPr>
        <w:pStyle w:val="NCEAL2heading"/>
        <w:rPr>
          <w:lang w:val="en-AU"/>
        </w:rPr>
      </w:pPr>
      <w:r w:rsidRPr="006462D7">
        <w:rPr>
          <w:lang w:val="en-AU"/>
        </w:rPr>
        <w:t>Context/setting</w:t>
      </w:r>
    </w:p>
    <w:p w14:paraId="4BFC8E6B" w14:textId="77777777" w:rsidR="00D9679E" w:rsidRPr="006462D7" w:rsidRDefault="00D9679E" w:rsidP="00D9679E">
      <w:pPr>
        <w:pStyle w:val="NCEAbodytext"/>
        <w:rPr>
          <w:lang w:val="en-AU"/>
        </w:rPr>
      </w:pPr>
      <w:r w:rsidRPr="006462D7">
        <w:rPr>
          <w:lang w:val="en-AU"/>
        </w:rPr>
        <w:t xml:space="preserve">Students will consider ways in which well-being can change and strategies for managing these changes. </w:t>
      </w:r>
    </w:p>
    <w:p w14:paraId="32F0702B" w14:textId="77777777" w:rsidR="00D9679E" w:rsidRPr="006462D7" w:rsidRDefault="00D9679E" w:rsidP="00D9679E">
      <w:pPr>
        <w:pStyle w:val="NCEAbodytext"/>
        <w:rPr>
          <w:lang w:val="en-AU"/>
        </w:rPr>
      </w:pPr>
      <w:r w:rsidRPr="006462D7">
        <w:rPr>
          <w:lang w:val="en-AU"/>
        </w:rPr>
        <w:t xml:space="preserve">This assessment task has been developed as a </w:t>
      </w:r>
      <w:r w:rsidRPr="006462D7">
        <w:rPr>
          <w:rStyle w:val="NCEAbodytextitalicChar"/>
          <w:i w:val="0"/>
          <w:lang w:val="en-AU"/>
        </w:rPr>
        <w:t xml:space="preserve">generic </w:t>
      </w:r>
      <w:r>
        <w:rPr>
          <w:rStyle w:val="NCEAbodytextitalicChar"/>
          <w:i w:val="0"/>
          <w:lang w:val="en-AU"/>
        </w:rPr>
        <w:t>resource</w:t>
      </w:r>
      <w:r w:rsidRPr="006462D7">
        <w:rPr>
          <w:lang w:val="en-AU"/>
        </w:rPr>
        <w:t xml:space="preserve">, without a specific context. Teachers will need to </w:t>
      </w:r>
      <w:r>
        <w:rPr>
          <w:lang w:val="en-AU"/>
        </w:rPr>
        <w:t>decide on</w:t>
      </w:r>
      <w:r w:rsidRPr="006462D7">
        <w:rPr>
          <w:lang w:val="en-AU"/>
        </w:rPr>
        <w:t xml:space="preserve"> a context that is relevant to their </w:t>
      </w:r>
      <w:r w:rsidR="00EC491C">
        <w:rPr>
          <w:lang w:val="en-AU"/>
        </w:rPr>
        <w:t>students</w:t>
      </w:r>
      <w:r w:rsidR="00593AB4">
        <w:rPr>
          <w:lang w:val="en-AU"/>
        </w:rPr>
        <w:t>’</w:t>
      </w:r>
      <w:r>
        <w:rPr>
          <w:lang w:val="en-AU"/>
        </w:rPr>
        <w:t xml:space="preserve"> needs</w:t>
      </w:r>
      <w:r w:rsidRPr="006462D7">
        <w:rPr>
          <w:lang w:val="en-AU"/>
        </w:rPr>
        <w:t xml:space="preserve"> and the teaching and learning programme</w:t>
      </w:r>
      <w:r>
        <w:rPr>
          <w:lang w:val="en-AU"/>
        </w:rPr>
        <w:t xml:space="preserve"> and use this context to develop a scenario about changes to well-being</w:t>
      </w:r>
      <w:r w:rsidRPr="006462D7">
        <w:rPr>
          <w:lang w:val="en-AU"/>
        </w:rPr>
        <w:t>. Students will respond with short answers to the scenario you provide for them.</w:t>
      </w:r>
    </w:p>
    <w:p w14:paraId="4D0BFE88" w14:textId="77777777" w:rsidR="00D9679E" w:rsidRPr="006462D7" w:rsidRDefault="00D9679E" w:rsidP="00D9679E">
      <w:pPr>
        <w:pStyle w:val="NCEAbodytext"/>
        <w:rPr>
          <w:lang w:val="en-AU"/>
        </w:rPr>
      </w:pPr>
      <w:r w:rsidRPr="006462D7">
        <w:rPr>
          <w:lang w:val="en-AU"/>
        </w:rPr>
        <w:t>Th</w:t>
      </w:r>
      <w:r>
        <w:rPr>
          <w:lang w:val="en-AU"/>
        </w:rPr>
        <w:t>e</w:t>
      </w:r>
      <w:r w:rsidRPr="006462D7">
        <w:rPr>
          <w:lang w:val="en-AU"/>
        </w:rPr>
        <w:t xml:space="preserve"> context needs to focus on changing states of health caused by one or more of factors that are potentially health harming (e.g. illness, injury, separation, discrimination, disappointment, and grief), result in aspects of health being different to what they were before (e.g. changes resulting from growth and maturation), and/or are potentially health enhancing (e.g. lifestyle changes). </w:t>
      </w:r>
    </w:p>
    <w:p w14:paraId="60308A3C" w14:textId="77777777" w:rsidR="00D9679E" w:rsidRPr="006462D7" w:rsidRDefault="00D9679E" w:rsidP="00D9679E">
      <w:pPr>
        <w:pStyle w:val="NCEAbodytext"/>
        <w:rPr>
          <w:lang w:val="en-AU"/>
        </w:rPr>
      </w:pPr>
      <w:r w:rsidRPr="006462D7">
        <w:rPr>
          <w:bCs/>
          <w:lang w:val="en-AU"/>
        </w:rPr>
        <w:t xml:space="preserve">Students need to demonstrate understanding of </w:t>
      </w:r>
      <w:r w:rsidRPr="006462D7">
        <w:rPr>
          <w:rStyle w:val="NCEAbodytextitalicChar"/>
          <w:i w:val="0"/>
          <w:lang w:val="en-AU"/>
        </w:rPr>
        <w:t>ways in which well-being can change</w:t>
      </w:r>
      <w:r w:rsidRPr="006462D7">
        <w:rPr>
          <w:i/>
          <w:iCs/>
          <w:lang w:val="en-AU"/>
        </w:rPr>
        <w:t xml:space="preserve"> </w:t>
      </w:r>
      <w:r w:rsidRPr="006462D7">
        <w:rPr>
          <w:lang w:val="en-AU"/>
        </w:rPr>
        <w:t xml:space="preserve">in relation to each dimension of hauora, and include likely feelings and responses of both the individuals who have experienced the change, </w:t>
      </w:r>
      <w:r w:rsidRPr="006462D7">
        <w:rPr>
          <w:iCs/>
          <w:lang w:val="en-AU"/>
        </w:rPr>
        <w:t>and</w:t>
      </w:r>
      <w:r w:rsidRPr="006462D7">
        <w:rPr>
          <w:lang w:val="en-AU"/>
        </w:rPr>
        <w:t xml:space="preserve"> other people they have interacted with.</w:t>
      </w:r>
    </w:p>
    <w:p w14:paraId="4134100A" w14:textId="77777777" w:rsidR="00D9679E" w:rsidRPr="00A964B3" w:rsidRDefault="00D9679E" w:rsidP="0016353E">
      <w:pPr>
        <w:pStyle w:val="NCEAbodytext"/>
        <w:rPr>
          <w:lang w:val="en-AU"/>
        </w:rPr>
      </w:pPr>
      <w:r w:rsidRPr="006462D7">
        <w:rPr>
          <w:rStyle w:val="NCEAbodytextitalicChar"/>
          <w:i w:val="0"/>
          <w:lang w:val="en-AU"/>
        </w:rPr>
        <w:t>Students need to consider strategies</w:t>
      </w:r>
      <w:r w:rsidRPr="006462D7">
        <w:rPr>
          <w:i/>
          <w:lang w:val="en-AU"/>
        </w:rPr>
        <w:t xml:space="preserve"> </w:t>
      </w:r>
      <w:r w:rsidRPr="006462D7">
        <w:rPr>
          <w:rStyle w:val="NCEAbodytextitalicChar"/>
          <w:i w:val="0"/>
          <w:lang w:val="en-AU"/>
        </w:rPr>
        <w:t>to support well-being</w:t>
      </w:r>
      <w:r w:rsidRPr="006462D7">
        <w:rPr>
          <w:lang w:val="en-AU"/>
        </w:rPr>
        <w:t xml:space="preserve"> at personal, interpersonal and societal levels. </w:t>
      </w:r>
      <w:r w:rsidR="006C5115" w:rsidRPr="006462D7">
        <w:rPr>
          <w:iCs/>
          <w:lang w:val="en-AU"/>
        </w:rPr>
        <w:t>Societal strategies</w:t>
      </w:r>
      <w:r w:rsidR="006C5115" w:rsidRPr="006462D7">
        <w:rPr>
          <w:lang w:val="en-AU"/>
        </w:rPr>
        <w:t xml:space="preserve"> are those strategies that involve school or community systems that support well-being.</w:t>
      </w:r>
    </w:p>
    <w:p w14:paraId="05582D39" w14:textId="77777777" w:rsidR="00D9679E" w:rsidRPr="006462D7" w:rsidRDefault="00D9679E" w:rsidP="0069273E">
      <w:pPr>
        <w:pStyle w:val="NCEAL2heading"/>
        <w:rPr>
          <w:lang w:val="en-AU"/>
        </w:rPr>
      </w:pPr>
      <w:r w:rsidRPr="006462D7">
        <w:rPr>
          <w:lang w:val="en-AU"/>
        </w:rPr>
        <w:t>Conditions</w:t>
      </w:r>
    </w:p>
    <w:p w14:paraId="22CB922A" w14:textId="77777777" w:rsidR="00D9679E" w:rsidRPr="006462D7" w:rsidRDefault="00D9679E" w:rsidP="00D9679E">
      <w:pPr>
        <w:pStyle w:val="NCEAbodytext"/>
        <w:rPr>
          <w:lang w:val="en-AU"/>
        </w:rPr>
      </w:pPr>
      <w:r w:rsidRPr="006462D7">
        <w:rPr>
          <w:lang w:val="en-AU"/>
        </w:rPr>
        <w:t>Students will work individually</w:t>
      </w:r>
      <w:r>
        <w:rPr>
          <w:lang w:val="en-AU"/>
        </w:rPr>
        <w:t xml:space="preserve"> to complete the written work under controlled classroom conditions. Students may work under open-book conditions, having access to their learning journal or notes</w:t>
      </w:r>
      <w:r w:rsidRPr="006462D7">
        <w:rPr>
          <w:lang w:val="en-AU"/>
        </w:rPr>
        <w:t xml:space="preserve">. </w:t>
      </w:r>
    </w:p>
    <w:p w14:paraId="76B32068" w14:textId="77777777" w:rsidR="00D9679E" w:rsidRPr="006462D7" w:rsidRDefault="00D9679E" w:rsidP="0069273E">
      <w:pPr>
        <w:pStyle w:val="NCEAL2heading"/>
        <w:rPr>
          <w:lang w:val="en-AU"/>
        </w:rPr>
      </w:pPr>
      <w:r w:rsidRPr="006462D7">
        <w:rPr>
          <w:lang w:val="en-AU"/>
        </w:rPr>
        <w:lastRenderedPageBreak/>
        <w:t>Resource requirements</w:t>
      </w:r>
    </w:p>
    <w:p w14:paraId="50EF3D1A" w14:textId="77777777" w:rsidR="00D9679E" w:rsidRPr="006462D7" w:rsidRDefault="00D9679E" w:rsidP="0069273E">
      <w:pPr>
        <w:pStyle w:val="NCEAbodytext"/>
        <w:rPr>
          <w:lang w:val="en-AU"/>
        </w:rPr>
      </w:pPr>
      <w:r w:rsidRPr="006462D7">
        <w:rPr>
          <w:lang w:val="en-AU"/>
        </w:rPr>
        <w:t>You will need to provide students with a relevant scenario, and they may need access to their learning journal</w:t>
      </w:r>
      <w:r>
        <w:rPr>
          <w:lang w:val="en-AU"/>
        </w:rPr>
        <w:t xml:space="preserve"> or notes</w:t>
      </w:r>
      <w:r w:rsidRPr="006462D7">
        <w:rPr>
          <w:lang w:val="en-AU"/>
        </w:rPr>
        <w:t>.</w:t>
      </w:r>
    </w:p>
    <w:p w14:paraId="0507EA16" w14:textId="77777777" w:rsidR="00D9679E" w:rsidRPr="006462D7" w:rsidRDefault="00D9679E" w:rsidP="0069273E">
      <w:pPr>
        <w:pStyle w:val="NCEAL2heading"/>
        <w:rPr>
          <w:lang w:val="en-AU"/>
        </w:rPr>
      </w:pPr>
      <w:r w:rsidRPr="006462D7">
        <w:rPr>
          <w:lang w:val="en-AU"/>
        </w:rPr>
        <w:t>Additional information</w:t>
      </w:r>
    </w:p>
    <w:p w14:paraId="1BAC0717" w14:textId="77777777" w:rsidR="00D9679E" w:rsidRPr="006462D7" w:rsidRDefault="00D9679E" w:rsidP="0069273E">
      <w:pPr>
        <w:pStyle w:val="NCEAbodytext"/>
        <w:rPr>
          <w:lang w:val="en-AU"/>
        </w:rPr>
      </w:pPr>
      <w:r w:rsidRPr="006462D7">
        <w:rPr>
          <w:lang w:val="en-AU"/>
        </w:rPr>
        <w:t>The focus is on change education through health-enhancing outcomes. Focus on any form of self-harm as a response to change is not appropriate for this standard.</w:t>
      </w:r>
    </w:p>
    <w:p w14:paraId="3198C091" w14:textId="77777777" w:rsidR="00D9679E" w:rsidRPr="006462D7" w:rsidRDefault="00D9679E" w:rsidP="0069273E">
      <w:pPr>
        <w:pStyle w:val="NCEAbodytext"/>
        <w:rPr>
          <w:lang w:val="en-AU"/>
        </w:rPr>
      </w:pPr>
    </w:p>
    <w:p w14:paraId="4C2051E4" w14:textId="77777777" w:rsidR="00D9679E" w:rsidRPr="006462D7" w:rsidRDefault="00D9679E" w:rsidP="0069273E">
      <w:pPr>
        <w:pStyle w:val="NCEAbodytext"/>
        <w:rPr>
          <w:lang w:val="en-AU"/>
        </w:rPr>
        <w:sectPr w:rsidR="00D9679E" w:rsidRPr="006462D7" w:rsidSect="00D9679E">
          <w:headerReference w:type="default" r:id="rId12"/>
          <w:footerReference w:type="even" r:id="rId13"/>
          <w:footerReference w:type="default" r:id="rId14"/>
          <w:pgSz w:w="11907" w:h="16834" w:code="9"/>
          <w:pgMar w:top="1440" w:right="1797" w:bottom="1440" w:left="1797" w:header="720" w:footer="720" w:gutter="0"/>
          <w:cols w:space="720"/>
        </w:sectPr>
      </w:pPr>
    </w:p>
    <w:p w14:paraId="0EF28228" w14:textId="77777777" w:rsidR="00D9679E" w:rsidRPr="006462D7" w:rsidRDefault="00D9679E" w:rsidP="00D9679E">
      <w:pPr>
        <w:pStyle w:val="NCEAHeadInfoL2"/>
        <w:pBdr>
          <w:top w:val="single" w:sz="8" w:space="4" w:color="auto"/>
          <w:left w:val="single" w:sz="8" w:space="4" w:color="auto"/>
          <w:bottom w:val="single" w:sz="8" w:space="4" w:color="auto"/>
          <w:right w:val="single" w:sz="8" w:space="4" w:color="auto"/>
        </w:pBdr>
        <w:tabs>
          <w:tab w:val="left" w:pos="1800"/>
        </w:tabs>
        <w:jc w:val="center"/>
        <w:rPr>
          <w:lang w:val="en-AU"/>
        </w:rPr>
      </w:pPr>
      <w:r w:rsidRPr="002F35DE">
        <w:rPr>
          <w:sz w:val="32"/>
          <w:szCs w:val="32"/>
          <w:lang w:val="en-AU"/>
        </w:rPr>
        <w:lastRenderedPageBreak/>
        <w:t>Internal Assessment Resource</w:t>
      </w:r>
    </w:p>
    <w:p w14:paraId="0877E258" w14:textId="77777777" w:rsidR="00D9679E" w:rsidRPr="006462D7" w:rsidRDefault="00D9679E" w:rsidP="00D9679E">
      <w:pPr>
        <w:pStyle w:val="NCEAHeadInfoL2"/>
        <w:rPr>
          <w:b w:val="0"/>
          <w:bCs/>
          <w:lang w:val="en-AU"/>
        </w:rPr>
      </w:pPr>
      <w:r w:rsidRPr="006462D7">
        <w:rPr>
          <w:lang w:val="en-AU"/>
        </w:rPr>
        <w:t xml:space="preserve">Achievement Standard Health 91097: </w:t>
      </w:r>
      <w:r w:rsidRPr="006462D7">
        <w:rPr>
          <w:b w:val="0"/>
          <w:bCs/>
          <w:lang w:val="en-AU"/>
        </w:rPr>
        <w:t>Demonstrate understanding of ways in which well-being can change and strategies to support well-being</w:t>
      </w:r>
    </w:p>
    <w:p w14:paraId="7A330B14" w14:textId="77777777" w:rsidR="00D9679E" w:rsidRPr="006462D7" w:rsidRDefault="00D9679E" w:rsidP="00D9679E">
      <w:pPr>
        <w:pStyle w:val="NCEAHeadInfoL2"/>
        <w:rPr>
          <w:b w:val="0"/>
          <w:lang w:val="en-AU"/>
        </w:rPr>
      </w:pPr>
      <w:r w:rsidRPr="006462D7">
        <w:rPr>
          <w:lang w:val="en-AU"/>
        </w:rPr>
        <w:t xml:space="preserve">Resource reference: </w:t>
      </w:r>
      <w:r w:rsidRPr="006462D7">
        <w:rPr>
          <w:b w:val="0"/>
          <w:lang w:val="en-AU"/>
        </w:rPr>
        <w:t>Health 1.3B</w:t>
      </w:r>
      <w:r w:rsidR="00D03EDD">
        <w:rPr>
          <w:b w:val="0"/>
          <w:lang w:val="en-AU"/>
        </w:rPr>
        <w:t xml:space="preserve"> v</w:t>
      </w:r>
      <w:r w:rsidR="00A36776">
        <w:rPr>
          <w:b w:val="0"/>
          <w:lang w:val="en-AU"/>
        </w:rPr>
        <w:t>3</w:t>
      </w:r>
    </w:p>
    <w:p w14:paraId="133CF88D" w14:textId="77777777" w:rsidR="00D9679E" w:rsidRPr="006462D7" w:rsidRDefault="00D9679E" w:rsidP="00D9679E">
      <w:pPr>
        <w:pStyle w:val="NCEAHeadInfoL2"/>
        <w:rPr>
          <w:lang w:val="en-AU"/>
        </w:rPr>
      </w:pPr>
      <w:r w:rsidRPr="006462D7">
        <w:rPr>
          <w:lang w:val="en-AU"/>
        </w:rPr>
        <w:t xml:space="preserve">Resource title: </w:t>
      </w:r>
      <w:r w:rsidRPr="006462D7">
        <w:rPr>
          <w:b w:val="0"/>
          <w:lang w:val="en-AU"/>
        </w:rPr>
        <w:t xml:space="preserve">Hauora </w:t>
      </w:r>
      <w:r>
        <w:rPr>
          <w:b w:val="0"/>
          <w:lang w:val="en-AU"/>
        </w:rPr>
        <w:t>Changes</w:t>
      </w:r>
    </w:p>
    <w:p w14:paraId="2517FD7C" w14:textId="77777777" w:rsidR="00D9679E" w:rsidRPr="006462D7" w:rsidRDefault="00D9679E" w:rsidP="00D9679E">
      <w:pPr>
        <w:pStyle w:val="NCEAHeadInfoL2"/>
        <w:rPr>
          <w:b w:val="0"/>
          <w:lang w:val="en-AU"/>
        </w:rPr>
      </w:pPr>
      <w:r w:rsidRPr="006462D7">
        <w:rPr>
          <w:lang w:val="en-AU"/>
        </w:rPr>
        <w:t xml:space="preserve">Credits: </w:t>
      </w:r>
      <w:r w:rsidRPr="006462D7">
        <w:rPr>
          <w:b w:val="0"/>
          <w:lang w:val="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43"/>
        <w:gridCol w:w="2844"/>
        <w:gridCol w:w="2842"/>
      </w:tblGrid>
      <w:tr w:rsidR="00D9679E" w:rsidRPr="006462D7" w14:paraId="0DB5047E" w14:textId="77777777">
        <w:tc>
          <w:tcPr>
            <w:tcW w:w="1667" w:type="pct"/>
            <w:shd w:val="clear" w:color="auto" w:fill="auto"/>
          </w:tcPr>
          <w:p w14:paraId="246443BB" w14:textId="77777777" w:rsidR="00D9679E" w:rsidRPr="006462D7" w:rsidRDefault="00D9679E" w:rsidP="00D9679E">
            <w:pPr>
              <w:pStyle w:val="NCEAtablehead"/>
            </w:pPr>
            <w:r w:rsidRPr="006462D7">
              <w:t>Achievement</w:t>
            </w:r>
          </w:p>
        </w:tc>
        <w:tc>
          <w:tcPr>
            <w:tcW w:w="1667" w:type="pct"/>
            <w:shd w:val="clear" w:color="auto" w:fill="auto"/>
          </w:tcPr>
          <w:p w14:paraId="358733ED" w14:textId="77777777" w:rsidR="00D9679E" w:rsidRPr="006462D7" w:rsidRDefault="00D9679E" w:rsidP="00D9679E">
            <w:pPr>
              <w:pStyle w:val="NCEAtablehead"/>
            </w:pPr>
            <w:r w:rsidRPr="006462D7">
              <w:t>Achievement with Merit</w:t>
            </w:r>
          </w:p>
        </w:tc>
        <w:tc>
          <w:tcPr>
            <w:tcW w:w="1667" w:type="pct"/>
            <w:shd w:val="clear" w:color="auto" w:fill="auto"/>
          </w:tcPr>
          <w:p w14:paraId="1EDFE085" w14:textId="77777777" w:rsidR="00D9679E" w:rsidRPr="006462D7" w:rsidRDefault="00D9679E" w:rsidP="00D9679E">
            <w:pPr>
              <w:pStyle w:val="NCEAtablehead"/>
            </w:pPr>
            <w:r w:rsidRPr="006462D7">
              <w:t>Achievement with Excellence</w:t>
            </w:r>
          </w:p>
        </w:tc>
      </w:tr>
      <w:tr w:rsidR="00D9679E" w:rsidRPr="006462D7" w14:paraId="3A549B95" w14:textId="77777777">
        <w:tc>
          <w:tcPr>
            <w:tcW w:w="1667" w:type="pct"/>
            <w:shd w:val="clear" w:color="auto" w:fill="auto"/>
          </w:tcPr>
          <w:p w14:paraId="747A15C2" w14:textId="77777777" w:rsidR="00D9679E" w:rsidRPr="006462D7" w:rsidRDefault="00D9679E" w:rsidP="00D9679E">
            <w:pPr>
              <w:pStyle w:val="NCEAtablebody"/>
            </w:pPr>
            <w:r w:rsidRPr="006462D7">
              <w:t>Demonstrate understanding of ways in which well-being can change, and strategies to support well-being.</w:t>
            </w:r>
          </w:p>
        </w:tc>
        <w:tc>
          <w:tcPr>
            <w:tcW w:w="1667" w:type="pct"/>
            <w:shd w:val="clear" w:color="auto" w:fill="auto"/>
          </w:tcPr>
          <w:p w14:paraId="0AA1B854" w14:textId="77777777" w:rsidR="00D9679E" w:rsidRPr="006462D7" w:rsidRDefault="00D9679E" w:rsidP="00D9679E">
            <w:pPr>
              <w:pStyle w:val="NCEAtablebody"/>
            </w:pPr>
            <w:r w:rsidRPr="006462D7">
              <w:t>Demonstrate in-depth understanding of ways in which well-being can change, and strategies to support well-being.</w:t>
            </w:r>
          </w:p>
        </w:tc>
        <w:tc>
          <w:tcPr>
            <w:tcW w:w="1667" w:type="pct"/>
            <w:shd w:val="clear" w:color="auto" w:fill="auto"/>
          </w:tcPr>
          <w:p w14:paraId="792923F0" w14:textId="77777777" w:rsidR="00D9679E" w:rsidRPr="006462D7" w:rsidRDefault="00D9679E" w:rsidP="00D9679E">
            <w:pPr>
              <w:pStyle w:val="NCEAtablebody"/>
            </w:pPr>
            <w:r w:rsidRPr="006462D7">
              <w:t>Demonstrate comprehensive</w:t>
            </w:r>
            <w:r>
              <w:t xml:space="preserve"> </w:t>
            </w:r>
            <w:r w:rsidRPr="006462D7">
              <w:t>understanding of ways in which well-being can change, and strategies to support well-being.</w:t>
            </w:r>
          </w:p>
        </w:tc>
      </w:tr>
    </w:tbl>
    <w:p w14:paraId="5AE18476" w14:textId="77777777" w:rsidR="00D9679E" w:rsidRPr="006462D7" w:rsidRDefault="00D9679E" w:rsidP="00D9679E">
      <w:pPr>
        <w:pStyle w:val="NCEAInstructionsbanner"/>
        <w:rPr>
          <w:lang w:val="en-AU"/>
        </w:rPr>
      </w:pPr>
      <w:r w:rsidRPr="006462D7">
        <w:rPr>
          <w:lang w:val="en-AU"/>
        </w:rPr>
        <w:t xml:space="preserve">Student instructions </w:t>
      </w:r>
    </w:p>
    <w:p w14:paraId="18A37AD6" w14:textId="77777777" w:rsidR="00D9679E" w:rsidRPr="006462D7" w:rsidRDefault="00D9679E" w:rsidP="00D9679E">
      <w:pPr>
        <w:pStyle w:val="NCEAbodytext"/>
        <w:rPr>
          <w:lang w:val="en-AU"/>
        </w:rPr>
      </w:pPr>
      <w:r w:rsidRPr="006462D7">
        <w:rPr>
          <w:lang w:val="en-AU"/>
        </w:rPr>
        <w:t xml:space="preserve">This assessment activity requires you to demonstrate your understanding of </w:t>
      </w:r>
      <w:r>
        <w:rPr>
          <w:lang w:val="en-AU"/>
        </w:rPr>
        <w:t xml:space="preserve">the ways in which well-being can </w:t>
      </w:r>
      <w:r w:rsidRPr="006462D7">
        <w:rPr>
          <w:lang w:val="en-AU"/>
        </w:rPr>
        <w:t>change, and the strategies that can support well-being</w:t>
      </w:r>
      <w:r>
        <w:rPr>
          <w:lang w:val="en-AU"/>
        </w:rPr>
        <w:t xml:space="preserve"> during these changes. This assessment activity is based around</w:t>
      </w:r>
      <w:r w:rsidRPr="006462D7">
        <w:rPr>
          <w:lang w:val="en-AU"/>
        </w:rPr>
        <w:t xml:space="preserve"> a scenario your teacher will provide for you.</w:t>
      </w:r>
    </w:p>
    <w:p w14:paraId="52AC20A8" w14:textId="77777777" w:rsidR="00D9679E" w:rsidRPr="006462D7" w:rsidRDefault="00D9679E" w:rsidP="00D9679E">
      <w:pPr>
        <w:pStyle w:val="NCEAbodytext"/>
        <w:rPr>
          <w:lang w:val="en-AU"/>
        </w:rPr>
      </w:pPr>
      <w:r w:rsidRPr="006462D7">
        <w:rPr>
          <w:lang w:val="en-AU"/>
        </w:rPr>
        <w:t>This is a</w:t>
      </w:r>
      <w:r>
        <w:rPr>
          <w:lang w:val="en-AU"/>
        </w:rPr>
        <w:t>n</w:t>
      </w:r>
      <w:r w:rsidRPr="006462D7">
        <w:rPr>
          <w:lang w:val="en-AU"/>
        </w:rPr>
        <w:t xml:space="preserve"> </w:t>
      </w:r>
      <w:r>
        <w:rPr>
          <w:lang w:val="en-AU"/>
        </w:rPr>
        <w:t>open</w:t>
      </w:r>
      <w:r w:rsidRPr="006462D7">
        <w:rPr>
          <w:lang w:val="en-AU"/>
        </w:rPr>
        <w:t>-book activity</w:t>
      </w:r>
      <w:r>
        <w:rPr>
          <w:lang w:val="en-AU"/>
        </w:rPr>
        <w:t xml:space="preserve"> during which you may refer to your learning journal and class notes</w:t>
      </w:r>
      <w:r w:rsidRPr="006462D7">
        <w:rPr>
          <w:lang w:val="en-AU"/>
        </w:rPr>
        <w:t xml:space="preserve">. </w:t>
      </w:r>
    </w:p>
    <w:p w14:paraId="306DC0B9" w14:textId="77777777" w:rsidR="00D9679E" w:rsidRPr="006462D7" w:rsidRDefault="00D9679E" w:rsidP="00D9679E">
      <w:pPr>
        <w:pStyle w:val="NCEAbodytext"/>
        <w:rPr>
          <w:lang w:val="en-AU"/>
        </w:rPr>
      </w:pPr>
      <w:r w:rsidRPr="006462D7">
        <w:rPr>
          <w:lang w:val="en-AU"/>
        </w:rPr>
        <w:t>You will work individually.</w:t>
      </w:r>
    </w:p>
    <w:p w14:paraId="7D873E10" w14:textId="77777777" w:rsidR="00D9679E" w:rsidRPr="006462D7" w:rsidRDefault="00D9679E" w:rsidP="00D9679E">
      <w:pPr>
        <w:pStyle w:val="NCEAAnnotations"/>
        <w:rPr>
          <w:lang w:val="en-AU"/>
        </w:rPr>
      </w:pPr>
      <w:r w:rsidRPr="006462D7">
        <w:rPr>
          <w:lang w:val="en-AU"/>
        </w:rPr>
        <w:t>Teacher note: Adapt these instructions to suit your</w:t>
      </w:r>
      <w:r>
        <w:rPr>
          <w:lang w:val="en-AU"/>
        </w:rPr>
        <w:t xml:space="preserve"> selected conditions of assessment. </w:t>
      </w:r>
    </w:p>
    <w:p w14:paraId="4864E93E" w14:textId="77777777" w:rsidR="00D9679E" w:rsidRDefault="00D9679E" w:rsidP="00D9679E">
      <w:pPr>
        <w:pStyle w:val="NCEAbodytext"/>
        <w:rPr>
          <w:i/>
          <w:lang w:val="en-AU"/>
        </w:rPr>
      </w:pPr>
      <w:r w:rsidRPr="006462D7">
        <w:rPr>
          <w:lang w:val="en-AU"/>
        </w:rPr>
        <w:t xml:space="preserve">You will be assessed on how well you understand the </w:t>
      </w:r>
      <w:r>
        <w:rPr>
          <w:lang w:val="en-AU"/>
        </w:rPr>
        <w:t xml:space="preserve">effects of the change on the well-being of the characters involved in the scenario, their consequent feelings (positive and negative) and possible responses; along with strategies to support their well-being during the </w:t>
      </w:r>
      <w:r w:rsidRPr="006462D7">
        <w:rPr>
          <w:lang w:val="en-AU"/>
        </w:rPr>
        <w:t>change</w:t>
      </w:r>
      <w:r>
        <w:rPr>
          <w:lang w:val="en-AU"/>
        </w:rPr>
        <w:t xml:space="preserve">. </w:t>
      </w:r>
    </w:p>
    <w:p w14:paraId="6254CC0F" w14:textId="77777777" w:rsidR="00D9679E" w:rsidRPr="006462D7" w:rsidRDefault="00D9679E" w:rsidP="006C5115">
      <w:pPr>
        <w:pStyle w:val="NCEAL2heading"/>
        <w:rPr>
          <w:lang w:val="en-AU"/>
        </w:rPr>
      </w:pPr>
      <w:r w:rsidRPr="006462D7">
        <w:rPr>
          <w:lang w:val="en-AU"/>
        </w:rPr>
        <w:t>Task</w:t>
      </w:r>
    </w:p>
    <w:p w14:paraId="6A2541CD" w14:textId="77777777" w:rsidR="00D9679E" w:rsidRPr="006462D7" w:rsidRDefault="00D9679E" w:rsidP="00D9679E">
      <w:pPr>
        <w:pStyle w:val="NCEAbodytext"/>
        <w:rPr>
          <w:lang w:val="en-AU"/>
        </w:rPr>
      </w:pPr>
      <w:r w:rsidRPr="006462D7">
        <w:rPr>
          <w:lang w:val="en-AU"/>
        </w:rPr>
        <w:t xml:space="preserve">Read the scenario </w:t>
      </w:r>
      <w:r>
        <w:rPr>
          <w:lang w:val="en-AU"/>
        </w:rPr>
        <w:t>and answer the questions that follow.</w:t>
      </w:r>
    </w:p>
    <w:p w14:paraId="325A33F5" w14:textId="77777777" w:rsidR="00D9679E" w:rsidRDefault="00D9679E" w:rsidP="00D9679E">
      <w:pPr>
        <w:pStyle w:val="NCEAAnnotations"/>
      </w:pPr>
      <w:r w:rsidRPr="006462D7">
        <w:rPr>
          <w:szCs w:val="28"/>
          <w:lang w:val="en-AU"/>
        </w:rPr>
        <w:t>Teacher note: Provide students with a suitable scenario</w:t>
      </w:r>
      <w:r>
        <w:rPr>
          <w:szCs w:val="28"/>
          <w:lang w:val="en-AU"/>
        </w:rPr>
        <w:t>.</w:t>
      </w:r>
    </w:p>
    <w:p w14:paraId="498819B7" w14:textId="77777777" w:rsidR="00D9679E" w:rsidRPr="009E54C5" w:rsidRDefault="00D9679E" w:rsidP="00D9679E">
      <w:pPr>
        <w:pStyle w:val="NCEALevel3heading0"/>
        <w:rPr>
          <w:lang w:val="en-AU"/>
        </w:rPr>
      </w:pPr>
      <w:r w:rsidRPr="009E54C5">
        <w:rPr>
          <w:lang w:val="en-AU"/>
        </w:rPr>
        <w:t>Changes, feelings</w:t>
      </w:r>
      <w:r>
        <w:rPr>
          <w:lang w:val="en-AU"/>
        </w:rPr>
        <w:t>,</w:t>
      </w:r>
      <w:r w:rsidRPr="009E54C5">
        <w:rPr>
          <w:lang w:val="en-AU"/>
        </w:rPr>
        <w:t xml:space="preserve"> and responses</w:t>
      </w:r>
    </w:p>
    <w:p w14:paraId="054F67E9" w14:textId="77777777" w:rsidR="00D9679E" w:rsidRPr="00FA0091" w:rsidRDefault="00D9679E" w:rsidP="00D9679E">
      <w:pPr>
        <w:pStyle w:val="NCEAbodytext"/>
        <w:rPr>
          <w:i/>
          <w:lang w:val="en-AU"/>
        </w:rPr>
      </w:pPr>
      <w:r w:rsidRPr="00FA0091">
        <w:rPr>
          <w:i/>
          <w:lang w:val="en-AU"/>
        </w:rPr>
        <w:t>The scenario above has</w:t>
      </w:r>
      <w:r>
        <w:rPr>
          <w:i/>
          <w:lang w:val="en-AU"/>
        </w:rPr>
        <w:t xml:space="preserve"> caused changes and as a consequence the main character’s</w:t>
      </w:r>
      <w:r w:rsidRPr="00FA0091">
        <w:rPr>
          <w:i/>
          <w:lang w:val="en-AU"/>
        </w:rPr>
        <w:t xml:space="preserve"> well-being </w:t>
      </w:r>
      <w:r w:rsidR="00B81CC6">
        <w:rPr>
          <w:i/>
          <w:lang w:val="en-AU"/>
        </w:rPr>
        <w:t>will</w:t>
      </w:r>
      <w:r w:rsidRPr="00FA0091">
        <w:rPr>
          <w:i/>
          <w:lang w:val="en-AU"/>
        </w:rPr>
        <w:t xml:space="preserve"> be affected.</w:t>
      </w:r>
    </w:p>
    <w:p w14:paraId="525214BC" w14:textId="77777777" w:rsidR="00D9679E" w:rsidRDefault="00D9679E" w:rsidP="00D9679E">
      <w:pPr>
        <w:pStyle w:val="NCEAbullets"/>
        <w:rPr>
          <w:lang w:val="en-AU"/>
        </w:rPr>
      </w:pPr>
      <w:r>
        <w:rPr>
          <w:lang w:val="en-AU"/>
        </w:rPr>
        <w:t xml:space="preserve">Explain </w:t>
      </w:r>
      <w:r w:rsidR="0016353E" w:rsidRPr="0016353E">
        <w:rPr>
          <w:lang w:val="en-AU"/>
        </w:rPr>
        <w:t>with insight</w:t>
      </w:r>
      <w:r>
        <w:rPr>
          <w:lang w:val="en-AU"/>
        </w:rPr>
        <w:t xml:space="preserve"> ways in which the main character’s well-being has changed as a result of the situation described in the scenario. You need to take account of the four dimensions of hauora (taha hinengaro, taha wairua, taha tinana and taha whānau).</w:t>
      </w:r>
    </w:p>
    <w:p w14:paraId="31F247E4" w14:textId="77777777" w:rsidR="00D9679E" w:rsidRPr="00D808E8" w:rsidRDefault="00D9679E" w:rsidP="006C5115">
      <w:pPr>
        <w:pStyle w:val="NCEAbullets"/>
        <w:keepNext/>
        <w:keepLines/>
        <w:widowControl/>
        <w:ind w:left="425" w:hanging="425"/>
        <w:rPr>
          <w:lang w:val="en-AU"/>
        </w:rPr>
      </w:pPr>
      <w:r>
        <w:rPr>
          <w:lang w:val="en-AU"/>
        </w:rPr>
        <w:lastRenderedPageBreak/>
        <w:t xml:space="preserve">Explain how the changes across the dimensions of hauora are inter-related (are connected to each other) to </w:t>
      </w:r>
      <w:r w:rsidR="00B81CC6">
        <w:rPr>
          <w:lang w:val="en-AU"/>
        </w:rPr>
        <w:t xml:space="preserve">have a greater </w:t>
      </w:r>
      <w:r>
        <w:rPr>
          <w:lang w:val="en-AU"/>
        </w:rPr>
        <w:t>impact on the main character’s well-being</w:t>
      </w:r>
      <w:r w:rsidR="00B81CC6">
        <w:rPr>
          <w:lang w:val="en-AU"/>
        </w:rPr>
        <w:t xml:space="preserve"> than if only one or two dimensions </w:t>
      </w:r>
      <w:r w:rsidR="00593AB4">
        <w:rPr>
          <w:lang w:val="en-AU"/>
        </w:rPr>
        <w:t>are</w:t>
      </w:r>
      <w:r w:rsidR="00B81CC6">
        <w:rPr>
          <w:lang w:val="en-AU"/>
        </w:rPr>
        <w:t xml:space="preserve"> affected</w:t>
      </w:r>
      <w:r>
        <w:rPr>
          <w:lang w:val="en-AU"/>
        </w:rPr>
        <w:t>.</w:t>
      </w:r>
    </w:p>
    <w:p w14:paraId="36BCB644" w14:textId="77777777" w:rsidR="00D9679E" w:rsidRPr="00FA0091" w:rsidRDefault="00D9679E" w:rsidP="00D9679E">
      <w:pPr>
        <w:pStyle w:val="NCEAbodytext"/>
        <w:rPr>
          <w:i/>
          <w:lang w:val="en-AU"/>
        </w:rPr>
      </w:pPr>
      <w:r>
        <w:rPr>
          <w:i/>
          <w:lang w:val="en-AU"/>
        </w:rPr>
        <w:t>The main character will</w:t>
      </w:r>
      <w:r w:rsidRPr="00FA0091">
        <w:rPr>
          <w:i/>
          <w:lang w:val="en-AU"/>
        </w:rPr>
        <w:t xml:space="preserve"> experience a range o</w:t>
      </w:r>
      <w:r>
        <w:rPr>
          <w:i/>
          <w:lang w:val="en-AU"/>
        </w:rPr>
        <w:t>f emotions due to the change</w:t>
      </w:r>
      <w:r w:rsidRPr="00FA0091">
        <w:rPr>
          <w:i/>
          <w:lang w:val="en-AU"/>
        </w:rPr>
        <w:t>. They may respond quite differently to these emotions.</w:t>
      </w:r>
    </w:p>
    <w:p w14:paraId="00A930A3" w14:textId="77777777" w:rsidR="00D9679E" w:rsidRDefault="00D9679E" w:rsidP="00D9679E">
      <w:pPr>
        <w:pStyle w:val="NCEAbullets"/>
        <w:rPr>
          <w:lang w:val="en-AU"/>
        </w:rPr>
      </w:pPr>
      <w:bookmarkStart w:id="0" w:name="OLE_LINK1"/>
      <w:bookmarkStart w:id="1" w:name="OLE_LINK2"/>
      <w:r>
        <w:rPr>
          <w:lang w:val="en-AU"/>
        </w:rPr>
        <w:t>Explain feelings the main character could have about the change he/she is experiencing. Your explanation needs to describe the feelings and justify why the main character might feel this way.</w:t>
      </w:r>
    </w:p>
    <w:p w14:paraId="75BBA033" w14:textId="77777777" w:rsidR="00D9679E" w:rsidRPr="00D808E8" w:rsidRDefault="00D9679E" w:rsidP="00D9679E">
      <w:pPr>
        <w:pStyle w:val="NCEAbullets"/>
        <w:rPr>
          <w:lang w:val="en-AU"/>
        </w:rPr>
      </w:pPr>
      <w:r>
        <w:rPr>
          <w:lang w:val="en-AU"/>
        </w:rPr>
        <w:t xml:space="preserve">Explain possible responses (something the main character might do) as a result of these feelings. Your explanation needs to describe the behaviour and justify why the main character might respond in that way. </w:t>
      </w:r>
      <w:bookmarkEnd w:id="0"/>
      <w:bookmarkEnd w:id="1"/>
    </w:p>
    <w:p w14:paraId="39FDAD34" w14:textId="77777777" w:rsidR="00D9679E" w:rsidRPr="00B72D01" w:rsidRDefault="00D9679E" w:rsidP="00D9679E">
      <w:pPr>
        <w:pStyle w:val="NCEAbodytext"/>
        <w:rPr>
          <w:rStyle w:val="NCEAbodytextChar"/>
          <w:i/>
          <w:lang w:val="en-AU"/>
        </w:rPr>
      </w:pPr>
      <w:r w:rsidRPr="00B72D01">
        <w:rPr>
          <w:rStyle w:val="NCEAbodytextChar"/>
          <w:i/>
          <w:lang w:val="en-AU"/>
        </w:rPr>
        <w:t xml:space="preserve">Changes in the main character’s life can also have an effect </w:t>
      </w:r>
      <w:r w:rsidR="00593AB4">
        <w:rPr>
          <w:rStyle w:val="NCEAbodytextChar"/>
          <w:i/>
          <w:lang w:val="en-AU"/>
        </w:rPr>
        <w:t xml:space="preserve">on </w:t>
      </w:r>
      <w:r w:rsidRPr="00B72D01">
        <w:rPr>
          <w:rStyle w:val="NCEAbodytextChar"/>
          <w:i/>
          <w:lang w:val="en-AU"/>
        </w:rPr>
        <w:t>other people that he/she interacts with.</w:t>
      </w:r>
    </w:p>
    <w:p w14:paraId="53EA7FD4" w14:textId="77777777" w:rsidR="00D9679E" w:rsidRPr="009E54C5" w:rsidRDefault="00D9679E" w:rsidP="00D9679E">
      <w:pPr>
        <w:pStyle w:val="NCEAbullets"/>
        <w:rPr>
          <w:lang w:val="en-AU"/>
        </w:rPr>
      </w:pPr>
      <w:r>
        <w:rPr>
          <w:lang w:val="en-AU"/>
        </w:rPr>
        <w:t>Explain feelings that two other people might experience due to</w:t>
      </w:r>
      <w:r w:rsidRPr="009E54C5">
        <w:rPr>
          <w:lang w:val="en-AU"/>
        </w:rPr>
        <w:t xml:space="preserve"> the chan</w:t>
      </w:r>
      <w:r>
        <w:rPr>
          <w:lang w:val="en-AU"/>
        </w:rPr>
        <w:t>ges to the main character’s well-being</w:t>
      </w:r>
      <w:r w:rsidRPr="009E54C5">
        <w:rPr>
          <w:lang w:val="en-AU"/>
        </w:rPr>
        <w:t xml:space="preserve">. </w:t>
      </w:r>
    </w:p>
    <w:p w14:paraId="6636BCFB" w14:textId="77777777" w:rsidR="00D9679E" w:rsidRPr="00D808E8" w:rsidRDefault="00D9679E" w:rsidP="00D9679E">
      <w:pPr>
        <w:pStyle w:val="NCEAbullets"/>
        <w:rPr>
          <w:lang w:val="en-AU"/>
        </w:rPr>
      </w:pPr>
      <w:r>
        <w:rPr>
          <w:lang w:val="en-AU"/>
        </w:rPr>
        <w:t xml:space="preserve">Explain </w:t>
      </w:r>
      <w:r w:rsidRPr="009E54C5">
        <w:rPr>
          <w:lang w:val="en-AU"/>
        </w:rPr>
        <w:t>possible response</w:t>
      </w:r>
      <w:r>
        <w:rPr>
          <w:lang w:val="en-AU"/>
        </w:rPr>
        <w:t>s</w:t>
      </w:r>
      <w:r w:rsidRPr="009E54C5">
        <w:rPr>
          <w:lang w:val="en-AU"/>
        </w:rPr>
        <w:t xml:space="preserve"> </w:t>
      </w:r>
      <w:r>
        <w:rPr>
          <w:lang w:val="en-AU"/>
        </w:rPr>
        <w:t>(something the other people above might do)</w:t>
      </w:r>
      <w:r w:rsidRPr="009E54C5">
        <w:rPr>
          <w:lang w:val="en-AU"/>
        </w:rPr>
        <w:t xml:space="preserve"> as a result of this feeling.</w:t>
      </w:r>
    </w:p>
    <w:p w14:paraId="5CFCE8A3" w14:textId="77777777" w:rsidR="00D9679E" w:rsidRPr="009E54C5" w:rsidRDefault="00D9679E" w:rsidP="00D9679E">
      <w:pPr>
        <w:pStyle w:val="NCEAbodytext"/>
        <w:rPr>
          <w:lang w:val="en-AU"/>
        </w:rPr>
      </w:pPr>
      <w:r>
        <w:rPr>
          <w:lang w:val="en-AU"/>
        </w:rPr>
        <w:t>Make sure both positive and negative feelings are included and the feelings and responses are different for each person.</w:t>
      </w:r>
    </w:p>
    <w:p w14:paraId="6D758DED" w14:textId="77777777" w:rsidR="00D9679E" w:rsidRPr="009E54C5" w:rsidRDefault="00D9679E" w:rsidP="00D9679E">
      <w:pPr>
        <w:pStyle w:val="NCEALevel3heading0"/>
        <w:rPr>
          <w:lang w:val="en-AU"/>
        </w:rPr>
      </w:pPr>
      <w:r w:rsidRPr="009E54C5">
        <w:rPr>
          <w:lang w:val="en-AU"/>
        </w:rPr>
        <w:t>Support strategies</w:t>
      </w:r>
    </w:p>
    <w:p w14:paraId="51D2BFB2" w14:textId="77777777" w:rsidR="00D9679E" w:rsidRPr="00FA0091" w:rsidRDefault="00D9679E" w:rsidP="00D9679E">
      <w:pPr>
        <w:pStyle w:val="NCEAbodytext"/>
        <w:rPr>
          <w:i/>
          <w:lang w:val="en-AU"/>
        </w:rPr>
      </w:pPr>
      <w:r w:rsidRPr="00FA0091">
        <w:rPr>
          <w:i/>
          <w:lang w:val="en-AU"/>
        </w:rPr>
        <w:t>There are many different strategies that can be used to support someone who i</w:t>
      </w:r>
      <w:r>
        <w:rPr>
          <w:i/>
          <w:lang w:val="en-AU"/>
        </w:rPr>
        <w:t>s struggling with change</w:t>
      </w:r>
      <w:r w:rsidRPr="00FA0091">
        <w:rPr>
          <w:i/>
          <w:lang w:val="en-AU"/>
        </w:rPr>
        <w:t>.</w:t>
      </w:r>
    </w:p>
    <w:p w14:paraId="1D110095" w14:textId="77777777" w:rsidR="00D9679E" w:rsidRPr="009E54C5" w:rsidRDefault="00D9679E" w:rsidP="00D9679E">
      <w:pPr>
        <w:pStyle w:val="NCEAbullets"/>
        <w:rPr>
          <w:rStyle w:val="NCEAbodytextChar"/>
          <w:lang w:val="en-AU"/>
        </w:rPr>
      </w:pPr>
      <w:r w:rsidRPr="009E54C5">
        <w:rPr>
          <w:rStyle w:val="NCEAbodytextChar"/>
          <w:lang w:val="en-AU"/>
        </w:rPr>
        <w:t>Describe</w:t>
      </w:r>
      <w:r>
        <w:rPr>
          <w:rStyle w:val="NCEAbodytextChar"/>
          <w:lang w:val="en-AU"/>
        </w:rPr>
        <w:t xml:space="preserve"> personal strategies that the main character</w:t>
      </w:r>
      <w:r w:rsidRPr="009E54C5">
        <w:rPr>
          <w:rStyle w:val="NCEAbodytextChar"/>
          <w:lang w:val="en-AU"/>
        </w:rPr>
        <w:t xml:space="preserve"> could use to support his</w:t>
      </w:r>
      <w:r>
        <w:rPr>
          <w:rStyle w:val="NCEAbodytextChar"/>
          <w:lang w:val="en-AU"/>
        </w:rPr>
        <w:t>/her</w:t>
      </w:r>
      <w:r w:rsidRPr="009E54C5">
        <w:rPr>
          <w:rStyle w:val="NCEAbodytextChar"/>
          <w:lang w:val="en-AU"/>
        </w:rPr>
        <w:t xml:space="preserve"> own well-being, and </w:t>
      </w:r>
      <w:r w:rsidRPr="0016353E">
        <w:rPr>
          <w:rStyle w:val="NCEAbodytextChar"/>
          <w:lang w:val="en-AU"/>
        </w:rPr>
        <w:t>explain with insight</w:t>
      </w:r>
      <w:r w:rsidRPr="009E54C5">
        <w:rPr>
          <w:rStyle w:val="NCEAbodytextChar"/>
          <w:lang w:val="en-AU"/>
        </w:rPr>
        <w:t xml:space="preserve"> how each strategy </w:t>
      </w:r>
      <w:r>
        <w:rPr>
          <w:rStyle w:val="NCEAbodytextChar"/>
          <w:lang w:val="en-AU"/>
        </w:rPr>
        <w:t>would enhance their</w:t>
      </w:r>
      <w:r w:rsidRPr="009E54C5">
        <w:rPr>
          <w:rStyle w:val="NCEAbodytextChar"/>
          <w:lang w:val="en-AU"/>
        </w:rPr>
        <w:t xml:space="preserve"> well-being.</w:t>
      </w:r>
    </w:p>
    <w:p w14:paraId="305023B4" w14:textId="77777777" w:rsidR="00D9679E" w:rsidRPr="009E54C5" w:rsidRDefault="00D9679E" w:rsidP="00D9679E">
      <w:pPr>
        <w:pStyle w:val="NCEAbullets"/>
        <w:rPr>
          <w:rStyle w:val="NCEAbodytextChar"/>
          <w:lang w:val="en-AU"/>
        </w:rPr>
      </w:pPr>
      <w:r>
        <w:rPr>
          <w:rStyle w:val="NCEAbodytextChar"/>
          <w:lang w:val="en-AU"/>
        </w:rPr>
        <w:t>Describe interpersonal strategies other people could use to support the main character’s</w:t>
      </w:r>
      <w:r w:rsidRPr="009E54C5">
        <w:rPr>
          <w:rStyle w:val="NCEAbodytextChar"/>
          <w:lang w:val="en-AU"/>
        </w:rPr>
        <w:t xml:space="preserve"> well-being, </w:t>
      </w:r>
      <w:r>
        <w:rPr>
          <w:rStyle w:val="NCEAbodytextChar"/>
          <w:lang w:val="en-AU"/>
        </w:rPr>
        <w:t xml:space="preserve">and </w:t>
      </w:r>
      <w:r w:rsidRPr="0016353E">
        <w:rPr>
          <w:rStyle w:val="NCEAbodytextChar"/>
          <w:lang w:val="en-AU"/>
        </w:rPr>
        <w:t>explain with insight</w:t>
      </w:r>
      <w:r>
        <w:rPr>
          <w:rStyle w:val="NCEAbodytextChar"/>
          <w:lang w:val="en-AU"/>
        </w:rPr>
        <w:t xml:space="preserve"> how each strategy</w:t>
      </w:r>
      <w:r w:rsidRPr="009E54C5">
        <w:rPr>
          <w:rStyle w:val="NCEAbodytextChar"/>
          <w:lang w:val="en-AU"/>
        </w:rPr>
        <w:t xml:space="preserve"> </w:t>
      </w:r>
      <w:r>
        <w:rPr>
          <w:rStyle w:val="NCEAbodytextChar"/>
          <w:lang w:val="en-AU"/>
        </w:rPr>
        <w:t>would enhance the main character’s</w:t>
      </w:r>
      <w:r w:rsidRPr="009E54C5">
        <w:rPr>
          <w:rStyle w:val="NCEAbodytextChar"/>
          <w:lang w:val="en-AU"/>
        </w:rPr>
        <w:t xml:space="preserve"> well-being.</w:t>
      </w:r>
    </w:p>
    <w:p w14:paraId="0D76867D" w14:textId="77777777" w:rsidR="00D9679E" w:rsidRDefault="00D9679E" w:rsidP="00D9679E">
      <w:pPr>
        <w:pStyle w:val="NCEAbullets"/>
      </w:pPr>
      <w:r w:rsidRPr="009E54C5">
        <w:rPr>
          <w:lang w:val="en-AU"/>
        </w:rPr>
        <w:t xml:space="preserve">Describe societal strategies that </w:t>
      </w:r>
      <w:r w:rsidRPr="009E54C5">
        <w:rPr>
          <w:rStyle w:val="NCEAbodytextChar"/>
          <w:lang w:val="en-AU"/>
        </w:rPr>
        <w:t xml:space="preserve">the school and/or the wider community </w:t>
      </w:r>
      <w:r>
        <w:rPr>
          <w:lang w:val="en-AU"/>
        </w:rPr>
        <w:t>could use to support the main character’s</w:t>
      </w:r>
      <w:r w:rsidRPr="009E54C5">
        <w:rPr>
          <w:lang w:val="en-AU"/>
        </w:rPr>
        <w:t xml:space="preserve"> well-being, and </w:t>
      </w:r>
      <w:r w:rsidRPr="0016353E">
        <w:rPr>
          <w:lang w:val="en-AU"/>
        </w:rPr>
        <w:t>explain with insight</w:t>
      </w:r>
      <w:r w:rsidRPr="009E54C5">
        <w:rPr>
          <w:rStyle w:val="NCEAbodytextChar"/>
          <w:lang w:val="en-AU"/>
        </w:rPr>
        <w:t xml:space="preserve"> how e</w:t>
      </w:r>
      <w:r>
        <w:rPr>
          <w:rStyle w:val="NCEAbodytextChar"/>
          <w:lang w:val="en-AU"/>
        </w:rPr>
        <w:t xml:space="preserve">ach strategy </w:t>
      </w:r>
      <w:r w:rsidR="00B81CC6">
        <w:rPr>
          <w:rStyle w:val="NCEAbodytextChar"/>
          <w:lang w:val="en-AU"/>
        </w:rPr>
        <w:t>would</w:t>
      </w:r>
      <w:r>
        <w:rPr>
          <w:rStyle w:val="NCEAbodytextChar"/>
          <w:lang w:val="en-AU"/>
        </w:rPr>
        <w:t xml:space="preserve"> enhance the main character’s</w:t>
      </w:r>
      <w:r w:rsidRPr="009E54C5">
        <w:rPr>
          <w:rStyle w:val="NCEAbodytextChar"/>
          <w:lang w:val="en-AU"/>
        </w:rPr>
        <w:t xml:space="preserve"> well-being.</w:t>
      </w:r>
    </w:p>
    <w:p w14:paraId="17121193" w14:textId="77777777" w:rsidR="00D9679E" w:rsidRPr="006462D7" w:rsidRDefault="00D9679E" w:rsidP="00915644">
      <w:pPr>
        <w:pStyle w:val="NCEAbodytext"/>
        <w:spacing w:after="0"/>
        <w:sectPr w:rsidR="00D9679E" w:rsidRPr="006462D7" w:rsidSect="00915644">
          <w:headerReference w:type="default" r:id="rId15"/>
          <w:pgSz w:w="11907" w:h="16834" w:code="9"/>
          <w:pgMar w:top="1440" w:right="1797" w:bottom="1304" w:left="1797" w:header="720" w:footer="720" w:gutter="0"/>
          <w:cols w:space="720"/>
        </w:sectPr>
      </w:pPr>
      <w:r w:rsidRPr="0016353E">
        <w:t>Insightful explanations</w:t>
      </w:r>
      <w:r w:rsidRPr="00A54CF0">
        <w:t xml:space="preserve"> will show how the recommended strategies </w:t>
      </w:r>
      <w:r>
        <w:t>purposefully address how</w:t>
      </w:r>
      <w:r w:rsidRPr="00A54CF0">
        <w:t xml:space="preserve"> </w:t>
      </w:r>
      <w:r>
        <w:t>the main character’s well-being has</w:t>
      </w:r>
      <w:r w:rsidRPr="00A54CF0">
        <w:t xml:space="preserve"> been impacted</w:t>
      </w:r>
      <w:r>
        <w:t xml:space="preserve"> by the change situation</w:t>
      </w:r>
      <w:r w:rsidRPr="00A54CF0">
        <w:t>.</w:t>
      </w:r>
    </w:p>
    <w:p w14:paraId="2B38F5AB" w14:textId="77777777" w:rsidR="00D9679E" w:rsidRPr="006462D7" w:rsidRDefault="00D9679E" w:rsidP="00915644">
      <w:pPr>
        <w:pStyle w:val="NCEAL2heading"/>
        <w:spacing w:before="0"/>
        <w:rPr>
          <w:lang w:val="en-AU"/>
        </w:rPr>
      </w:pPr>
      <w:r w:rsidRPr="006462D7">
        <w:rPr>
          <w:lang w:val="en-AU"/>
        </w:rPr>
        <w:lastRenderedPageBreak/>
        <w:t xml:space="preserve">Assessment Schedule: Health </w:t>
      </w:r>
      <w:r w:rsidR="006072B6">
        <w:rPr>
          <w:lang w:val="en-AU"/>
        </w:rPr>
        <w:t>91097</w:t>
      </w:r>
      <w:r w:rsidRPr="006462D7">
        <w:rPr>
          <w:lang w:val="en-AU"/>
        </w:rPr>
        <w:t xml:space="preserve"> </w:t>
      </w:r>
      <w:r>
        <w:rPr>
          <w:lang w:val="en-AU"/>
        </w:rPr>
        <w:t>Hauora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537"/>
        <w:gridCol w:w="5130"/>
      </w:tblGrid>
      <w:tr w:rsidR="00D9679E" w:rsidRPr="006462D7" w14:paraId="174FF04A" w14:textId="77777777" w:rsidTr="00915644">
        <w:tc>
          <w:tcPr>
            <w:tcW w:w="1589" w:type="pct"/>
            <w:shd w:val="clear" w:color="auto" w:fill="auto"/>
          </w:tcPr>
          <w:p w14:paraId="43355C9D" w14:textId="77777777" w:rsidR="00D9679E" w:rsidRPr="006462D7" w:rsidRDefault="00D9679E" w:rsidP="00D9679E">
            <w:pPr>
              <w:pStyle w:val="NCEAtablehead"/>
            </w:pPr>
            <w:r w:rsidRPr="006462D7">
              <w:t>Evidence/Judgements for Achievement</w:t>
            </w:r>
          </w:p>
        </w:tc>
        <w:tc>
          <w:tcPr>
            <w:tcW w:w="1601" w:type="pct"/>
            <w:shd w:val="clear" w:color="auto" w:fill="auto"/>
          </w:tcPr>
          <w:p w14:paraId="712ED56A" w14:textId="77777777" w:rsidR="00D9679E" w:rsidRPr="006462D7" w:rsidRDefault="00D9679E" w:rsidP="00D9679E">
            <w:pPr>
              <w:pStyle w:val="NCEAtablehead"/>
            </w:pPr>
            <w:r w:rsidRPr="006462D7">
              <w:t>Evidence/Judgements for Achievement with Merit</w:t>
            </w:r>
          </w:p>
        </w:tc>
        <w:tc>
          <w:tcPr>
            <w:tcW w:w="1811" w:type="pct"/>
            <w:shd w:val="clear" w:color="auto" w:fill="auto"/>
          </w:tcPr>
          <w:p w14:paraId="2CBE304E" w14:textId="77777777" w:rsidR="00D9679E" w:rsidRPr="006462D7" w:rsidRDefault="00D9679E" w:rsidP="00D9679E">
            <w:pPr>
              <w:pStyle w:val="NCEAtablehead"/>
            </w:pPr>
            <w:r w:rsidRPr="006462D7">
              <w:t>Evidence/Judgements for Achievement with Excellence</w:t>
            </w:r>
          </w:p>
        </w:tc>
      </w:tr>
      <w:tr w:rsidR="00D9679E" w:rsidRPr="006462D7" w14:paraId="15F39722" w14:textId="77777777" w:rsidTr="00915644">
        <w:tc>
          <w:tcPr>
            <w:tcW w:w="1589" w:type="pct"/>
            <w:shd w:val="clear" w:color="auto" w:fill="auto"/>
          </w:tcPr>
          <w:p w14:paraId="70C1F316" w14:textId="77777777" w:rsidR="00D9679E" w:rsidRPr="009E6C1D" w:rsidRDefault="00D9679E" w:rsidP="00D9679E">
            <w:pPr>
              <w:pStyle w:val="NCEAtablebodytextleft2"/>
              <w:rPr>
                <w:lang w:val="en-AU"/>
              </w:rPr>
            </w:pPr>
            <w:r w:rsidRPr="009E6C1D">
              <w:rPr>
                <w:lang w:val="en-AU"/>
              </w:rPr>
              <w:t xml:space="preserve">The student demonstrates understanding of ways in which well-being can change and of strategies to support well-being. </w:t>
            </w:r>
          </w:p>
          <w:p w14:paraId="5B9799A3" w14:textId="77777777" w:rsidR="00D9679E" w:rsidRPr="009E6C1D" w:rsidRDefault="00D9679E" w:rsidP="00D9679E">
            <w:pPr>
              <w:pStyle w:val="NCEAtablebodytextleft2"/>
              <w:rPr>
                <w:lang w:val="en-AU"/>
              </w:rPr>
            </w:pPr>
            <w:r w:rsidRPr="009E6C1D">
              <w:rPr>
                <w:lang w:val="en-AU"/>
              </w:rPr>
              <w:t>For the scenario provided, the student has:</w:t>
            </w:r>
          </w:p>
          <w:p w14:paraId="61EDEBC9" w14:textId="77777777" w:rsidR="00D9679E" w:rsidRPr="009E6C1D" w:rsidRDefault="00D9679E" w:rsidP="00D9679E">
            <w:pPr>
              <w:pStyle w:val="NCEAtablebullet"/>
              <w:rPr>
                <w:lang w:val="en-AU"/>
              </w:rPr>
            </w:pPr>
            <w:r w:rsidRPr="009E6C1D">
              <w:rPr>
                <w:lang w:val="en-AU"/>
              </w:rPr>
              <w:t>described the ways in which the main character’s well-being can change in relation to each of the four dimensions of hauora</w:t>
            </w:r>
          </w:p>
          <w:p w14:paraId="7F7B7B99" w14:textId="77777777" w:rsidR="00D9679E" w:rsidRPr="009E6C1D" w:rsidRDefault="00D9679E" w:rsidP="00D9679E">
            <w:pPr>
              <w:pStyle w:val="NCEAtablebullet"/>
              <w:rPr>
                <w:lang w:val="en-AU"/>
              </w:rPr>
            </w:pPr>
            <w:r w:rsidRPr="009E6C1D">
              <w:rPr>
                <w:lang w:val="en-AU"/>
              </w:rPr>
              <w:t>described the likely feelings and responses of the main character and others. The feelings are mainly emotional reactions rather than thoughts or opinions about the situation, and are appropriate to the scenario. There may be some repetition across the responses</w:t>
            </w:r>
          </w:p>
          <w:p w14:paraId="3F4186E8" w14:textId="77777777" w:rsidR="00D9679E" w:rsidRPr="009E6C1D" w:rsidRDefault="00D9679E" w:rsidP="00D9679E">
            <w:pPr>
              <w:pStyle w:val="NCEAtablebullet"/>
              <w:rPr>
                <w:lang w:val="en-AU"/>
              </w:rPr>
            </w:pPr>
            <w:r w:rsidRPr="009E6C1D">
              <w:rPr>
                <w:lang w:val="en-AU"/>
              </w:rPr>
              <w:t>described personal, interpersonal, and societal strategies for managing the change situation. This description includes a statement about how/why the strategies would enhance well-being. These statements could be quite general in their focus.</w:t>
            </w:r>
          </w:p>
          <w:p w14:paraId="4FE14287" w14:textId="77777777" w:rsidR="007B79CB" w:rsidRDefault="007B79CB" w:rsidP="00580A73">
            <w:pPr>
              <w:pStyle w:val="NCEAtablebodytextleft2bold"/>
              <w:rPr>
                <w:b w:val="0"/>
                <w:lang w:val="en-AU"/>
              </w:rPr>
            </w:pPr>
          </w:p>
          <w:p w14:paraId="0FC2237E" w14:textId="77777777" w:rsidR="00D9679E" w:rsidRPr="009E6C1D" w:rsidRDefault="00D9679E" w:rsidP="00580A73">
            <w:pPr>
              <w:pStyle w:val="NCEAtablebodytextleft2bold"/>
              <w:rPr>
                <w:b w:val="0"/>
                <w:lang w:val="en-AU"/>
              </w:rPr>
            </w:pPr>
            <w:r w:rsidRPr="009E6C1D">
              <w:rPr>
                <w:b w:val="0"/>
                <w:lang w:val="en-AU"/>
              </w:rPr>
              <w:t>For example:</w:t>
            </w:r>
          </w:p>
          <w:p w14:paraId="25D84236" w14:textId="77777777" w:rsidR="00D9679E" w:rsidRPr="009E6C1D" w:rsidRDefault="00D9679E" w:rsidP="00D9679E">
            <w:pPr>
              <w:pStyle w:val="NCEAtablebodytextleft2"/>
              <w:rPr>
                <w:lang w:val="en-AU"/>
              </w:rPr>
            </w:pPr>
            <w:r>
              <w:rPr>
                <w:lang w:val="en-AU"/>
              </w:rPr>
              <w:t>Dimensions of h</w:t>
            </w:r>
            <w:r w:rsidRPr="009E6C1D">
              <w:rPr>
                <w:lang w:val="en-AU"/>
              </w:rPr>
              <w:t>auora</w:t>
            </w:r>
          </w:p>
          <w:p w14:paraId="7470D640" w14:textId="77777777" w:rsidR="00D9679E" w:rsidRPr="009E6C1D" w:rsidRDefault="00D9679E" w:rsidP="00D9679E">
            <w:pPr>
              <w:pStyle w:val="NCEAtablebodytextleft2"/>
              <w:rPr>
                <w:lang w:val="en-AU"/>
              </w:rPr>
            </w:pPr>
            <w:r w:rsidRPr="009E6C1D">
              <w:rPr>
                <w:lang w:val="en-AU"/>
              </w:rPr>
              <w:t>Note: Specific changes will depend on the scenario chosen and descriptions of changes to the main character’s well-being should be provided. The following may apply:</w:t>
            </w:r>
          </w:p>
          <w:p w14:paraId="27D83DC7" w14:textId="77777777" w:rsidR="00D9679E" w:rsidRPr="009E6C1D" w:rsidRDefault="00D9679E" w:rsidP="00580A73">
            <w:pPr>
              <w:pStyle w:val="NCEAtablebodytextleft2italic"/>
              <w:rPr>
                <w:lang w:val="en-AU"/>
              </w:rPr>
            </w:pPr>
            <w:r>
              <w:rPr>
                <w:lang w:val="en-AU"/>
              </w:rPr>
              <w:t>Taha h</w:t>
            </w:r>
            <w:r w:rsidRPr="009E6C1D">
              <w:rPr>
                <w:lang w:val="en-AU"/>
              </w:rPr>
              <w:t>inengaro – A change in thoughts or feelings about self, stress, or confusion.</w:t>
            </w:r>
          </w:p>
          <w:p w14:paraId="2DC6BDC1" w14:textId="77777777" w:rsidR="00D9679E" w:rsidRPr="009E6C1D" w:rsidRDefault="00D9679E" w:rsidP="00580A73">
            <w:pPr>
              <w:pStyle w:val="NCEAtablebodytextleft2italic"/>
              <w:rPr>
                <w:lang w:val="en-AU"/>
              </w:rPr>
            </w:pPr>
            <w:r>
              <w:rPr>
                <w:lang w:val="en-AU"/>
              </w:rPr>
              <w:t>Taha w</w:t>
            </w:r>
            <w:r w:rsidRPr="009E6C1D">
              <w:rPr>
                <w:lang w:val="en-AU"/>
              </w:rPr>
              <w:t>airua – Impact of change on beliefs or values and sense of connection to society or community.</w:t>
            </w:r>
          </w:p>
          <w:p w14:paraId="3C6A7360" w14:textId="77777777" w:rsidR="00D9679E" w:rsidRPr="009E6C1D" w:rsidRDefault="00D9679E" w:rsidP="00580A73">
            <w:pPr>
              <w:pStyle w:val="NCEAtablebodytextleft2italic"/>
              <w:rPr>
                <w:lang w:val="en-AU"/>
              </w:rPr>
            </w:pPr>
            <w:r>
              <w:rPr>
                <w:lang w:val="en-AU"/>
              </w:rPr>
              <w:t>Taha t</w:t>
            </w:r>
            <w:r w:rsidRPr="009E6C1D">
              <w:rPr>
                <w:lang w:val="en-AU"/>
              </w:rPr>
              <w:t xml:space="preserve">inana – change in appetite and sleep </w:t>
            </w:r>
            <w:r w:rsidRPr="009E6C1D">
              <w:rPr>
                <w:lang w:val="en-AU"/>
              </w:rPr>
              <w:lastRenderedPageBreak/>
              <w:t xml:space="preserve">patterns due to stress. </w:t>
            </w:r>
          </w:p>
          <w:p w14:paraId="5AD8F0AE" w14:textId="77777777" w:rsidR="00D9679E" w:rsidRPr="009E6C1D" w:rsidRDefault="00D9679E" w:rsidP="00580A73">
            <w:pPr>
              <w:pStyle w:val="NCEAtablebodytextleft2italic"/>
              <w:rPr>
                <w:lang w:val="en-AU"/>
              </w:rPr>
            </w:pPr>
            <w:r w:rsidRPr="009E6C1D">
              <w:rPr>
                <w:lang w:val="en-AU"/>
              </w:rPr>
              <w:t xml:space="preserve">Taha </w:t>
            </w:r>
            <w:r>
              <w:rPr>
                <w:lang w:val="en-AU"/>
              </w:rPr>
              <w:t>w</w:t>
            </w:r>
            <w:r w:rsidRPr="009E6C1D">
              <w:rPr>
                <w:lang w:val="en-AU"/>
              </w:rPr>
              <w:t>hānau – change in relationships, such as feeling isolated from friends or family.</w:t>
            </w:r>
          </w:p>
          <w:p w14:paraId="4F963600" w14:textId="77777777" w:rsidR="00D9679E" w:rsidRPr="009E6C1D" w:rsidRDefault="00D9679E" w:rsidP="00D9679E">
            <w:pPr>
              <w:pStyle w:val="NCEAtablebodytextleft2"/>
              <w:rPr>
                <w:lang w:val="en-AU"/>
              </w:rPr>
            </w:pPr>
            <w:r w:rsidRPr="009E6C1D">
              <w:rPr>
                <w:lang w:val="en-AU"/>
              </w:rPr>
              <w:t>Feelings and responses</w:t>
            </w:r>
          </w:p>
          <w:p w14:paraId="50A28254" w14:textId="77777777" w:rsidR="00D9679E" w:rsidRPr="009E6C1D" w:rsidRDefault="00D9679E" w:rsidP="00D9679E">
            <w:pPr>
              <w:pStyle w:val="NCEAtablebodytextleft2italic"/>
              <w:keepNext/>
              <w:keepLines/>
              <w:rPr>
                <w:lang w:val="en-AU"/>
              </w:rPr>
            </w:pPr>
            <w:r w:rsidRPr="009E6C1D">
              <w:rPr>
                <w:lang w:val="en-AU"/>
              </w:rPr>
              <w:t>X is confused about why some people want to treat her this way. She could increase her confidence by taking the time to build her friendships so that she might eventually be able to confront the bullies.</w:t>
            </w:r>
          </w:p>
          <w:p w14:paraId="056EB2AD" w14:textId="77777777" w:rsidR="00D9679E" w:rsidRPr="009E6C1D" w:rsidRDefault="00D9679E" w:rsidP="00D9679E">
            <w:pPr>
              <w:pStyle w:val="NCEAtablebodytextleft2"/>
              <w:rPr>
                <w:lang w:val="en-AU"/>
              </w:rPr>
            </w:pPr>
            <w:r w:rsidRPr="009E6C1D">
              <w:rPr>
                <w:lang w:val="en-AU"/>
              </w:rPr>
              <w:t>Strategies</w:t>
            </w:r>
          </w:p>
          <w:p w14:paraId="02C94861" w14:textId="77777777" w:rsidR="00D9679E" w:rsidRPr="009E6C1D" w:rsidRDefault="00D9679E" w:rsidP="00D9679E">
            <w:pPr>
              <w:pStyle w:val="NCEAtablebodytextleft2italic"/>
              <w:keepNext/>
              <w:keepLines/>
              <w:rPr>
                <w:lang w:val="en-AU"/>
              </w:rPr>
            </w:pPr>
            <w:r w:rsidRPr="009E6C1D">
              <w:rPr>
                <w:lang w:val="en-AU"/>
              </w:rPr>
              <w:t>Personal – X could use positive self-talk to encourage herself not to feel so afraid and be motivated (taha wairua).</w:t>
            </w:r>
          </w:p>
          <w:p w14:paraId="7EEA672F" w14:textId="77777777" w:rsidR="00D9679E" w:rsidRPr="009E6C1D" w:rsidRDefault="00D9679E" w:rsidP="00D9679E">
            <w:pPr>
              <w:pStyle w:val="NCEAtablebodytextleft"/>
              <w:rPr>
                <w:lang w:val="en-AU"/>
              </w:rPr>
            </w:pPr>
          </w:p>
        </w:tc>
        <w:tc>
          <w:tcPr>
            <w:tcW w:w="1601" w:type="pct"/>
            <w:shd w:val="clear" w:color="auto" w:fill="auto"/>
          </w:tcPr>
          <w:p w14:paraId="01856DE4" w14:textId="77777777" w:rsidR="00D9679E" w:rsidRPr="009E6C1D" w:rsidRDefault="00D9679E" w:rsidP="00D9679E">
            <w:pPr>
              <w:pStyle w:val="NCEAtablebodytextleft2"/>
              <w:rPr>
                <w:lang w:val="en-AU"/>
              </w:rPr>
            </w:pPr>
            <w:r w:rsidRPr="009E6C1D">
              <w:rPr>
                <w:lang w:val="en-AU"/>
              </w:rPr>
              <w:lastRenderedPageBreak/>
              <w:t>The student demonstrates in-depth understanding of ways in which well-being can change and of strategies to support well-being.</w:t>
            </w:r>
          </w:p>
          <w:p w14:paraId="76D578F3" w14:textId="77777777" w:rsidR="00D9679E" w:rsidRPr="009E6C1D" w:rsidRDefault="00D9679E" w:rsidP="00D9679E">
            <w:pPr>
              <w:pStyle w:val="NCEAtablebodytextleft2"/>
              <w:rPr>
                <w:lang w:val="en-AU"/>
              </w:rPr>
            </w:pPr>
            <w:r w:rsidRPr="009E6C1D">
              <w:rPr>
                <w:lang w:val="en-AU"/>
              </w:rPr>
              <w:t>For the scenario provided, the student has:</w:t>
            </w:r>
          </w:p>
          <w:p w14:paraId="768DFA29" w14:textId="77777777" w:rsidR="00D9679E" w:rsidRPr="009E6C1D" w:rsidRDefault="00D9679E" w:rsidP="00D9679E">
            <w:pPr>
              <w:pStyle w:val="NCEAtablebullet"/>
              <w:rPr>
                <w:lang w:val="en-AU"/>
              </w:rPr>
            </w:pPr>
            <w:r w:rsidRPr="009E6C1D">
              <w:rPr>
                <w:lang w:val="en-AU"/>
              </w:rPr>
              <w:t>explained ways in which the main character’s well-being can change in relation to each of the four dimensions of hauora. Explained the inter-relationships between the dimensions of hauora in relation to the changes. This explanation may be brief or lack clear connection to the responses in the scenario</w:t>
            </w:r>
          </w:p>
          <w:p w14:paraId="3FC2F440" w14:textId="77777777" w:rsidR="00D9679E" w:rsidRPr="009E6C1D" w:rsidRDefault="00D9679E" w:rsidP="00D9679E">
            <w:pPr>
              <w:pStyle w:val="NCEAtablebullet"/>
              <w:rPr>
                <w:lang w:val="en-AU"/>
              </w:rPr>
            </w:pPr>
            <w:r w:rsidRPr="009E6C1D">
              <w:rPr>
                <w:lang w:val="en-AU"/>
              </w:rPr>
              <w:t>explained the likely feelings and responses of the main character and others. The feelings are appropriate to the scenario and there is little repetition across the responses</w:t>
            </w:r>
          </w:p>
          <w:p w14:paraId="352110BF" w14:textId="77777777" w:rsidR="00D9679E" w:rsidRPr="009E6C1D" w:rsidRDefault="00D9679E" w:rsidP="00D9679E">
            <w:pPr>
              <w:pStyle w:val="NCEAtablebullet"/>
              <w:rPr>
                <w:lang w:val="en-AU"/>
              </w:rPr>
            </w:pPr>
            <w:r w:rsidRPr="009E6C1D">
              <w:rPr>
                <w:lang w:val="en-AU"/>
              </w:rPr>
              <w:t>explains personal, interpersonal, and societal strategies for managing the change situation. The explanations build on the descriptions</w:t>
            </w:r>
            <w:r>
              <w:rPr>
                <w:lang w:val="en-AU"/>
              </w:rPr>
              <w:t>,</w:t>
            </w:r>
            <w:r w:rsidRPr="009E6C1D">
              <w:rPr>
                <w:lang w:val="en-AU"/>
              </w:rPr>
              <w:t xml:space="preserve"> including valid statements about how/why the strategies would enhance well-being, with an obvious positive outcome linked to the changes.</w:t>
            </w:r>
          </w:p>
          <w:p w14:paraId="508C2C87" w14:textId="77777777" w:rsidR="007B79CB" w:rsidRDefault="007B79CB" w:rsidP="00D9679E">
            <w:pPr>
              <w:pStyle w:val="NCEAtablebody"/>
            </w:pPr>
          </w:p>
          <w:p w14:paraId="2C951947" w14:textId="77777777" w:rsidR="00D9679E" w:rsidRPr="009E6C1D" w:rsidRDefault="00D9679E" w:rsidP="00D9679E">
            <w:pPr>
              <w:pStyle w:val="NCEAtablebody"/>
            </w:pPr>
            <w:r w:rsidRPr="009E6C1D">
              <w:t>For example:</w:t>
            </w:r>
          </w:p>
          <w:p w14:paraId="6EF77149" w14:textId="77777777" w:rsidR="00D9679E" w:rsidRPr="009E6C1D" w:rsidRDefault="00D9679E" w:rsidP="00580A73">
            <w:pPr>
              <w:pStyle w:val="NCEAtablebodytextleft2bold"/>
              <w:rPr>
                <w:b w:val="0"/>
                <w:lang w:val="en-AU"/>
              </w:rPr>
            </w:pPr>
            <w:r>
              <w:rPr>
                <w:b w:val="0"/>
                <w:lang w:val="en-AU"/>
              </w:rPr>
              <w:t>Dimensions of h</w:t>
            </w:r>
            <w:r w:rsidRPr="009E6C1D">
              <w:rPr>
                <w:b w:val="0"/>
                <w:lang w:val="en-AU"/>
              </w:rPr>
              <w:t>auora</w:t>
            </w:r>
          </w:p>
          <w:p w14:paraId="25C1FC13" w14:textId="77777777" w:rsidR="00D9679E" w:rsidRPr="009E6C1D" w:rsidRDefault="00D9679E" w:rsidP="00580A73">
            <w:pPr>
              <w:pStyle w:val="NCEAtablebodytextleft2italic"/>
              <w:rPr>
                <w:lang w:val="en-AU"/>
              </w:rPr>
            </w:pPr>
            <w:r>
              <w:rPr>
                <w:lang w:val="en-AU"/>
              </w:rPr>
              <w:t>(Taha h</w:t>
            </w:r>
            <w:r w:rsidRPr="009E6C1D">
              <w:rPr>
                <w:lang w:val="en-AU"/>
              </w:rPr>
              <w:t>inengaro only) – the main character is doubting herself and feels quite negative, which is affecting her total well-being. She feels lonely because she doesn’t have many friends in her new school that she can talk to.</w:t>
            </w:r>
          </w:p>
          <w:p w14:paraId="1DF036CD" w14:textId="77777777" w:rsidR="00D9679E" w:rsidRPr="009E6C1D" w:rsidRDefault="00D9679E" w:rsidP="00580A73">
            <w:pPr>
              <w:pStyle w:val="NCEAtablebodytextleft2italic"/>
              <w:rPr>
                <w:i w:val="0"/>
                <w:lang w:val="en-AU"/>
              </w:rPr>
            </w:pPr>
            <w:r w:rsidRPr="009E6C1D">
              <w:rPr>
                <w:i w:val="0"/>
                <w:lang w:val="en-AU"/>
              </w:rPr>
              <w:t>Feelings and responses</w:t>
            </w:r>
          </w:p>
          <w:p w14:paraId="23731E68" w14:textId="77777777" w:rsidR="00D9679E" w:rsidRPr="009E6C1D" w:rsidRDefault="00D9679E" w:rsidP="00580A73">
            <w:pPr>
              <w:pStyle w:val="NCEAtablebodytextleft2italic"/>
              <w:rPr>
                <w:lang w:val="en-AU"/>
              </w:rPr>
            </w:pPr>
            <w:r w:rsidRPr="009E6C1D">
              <w:rPr>
                <w:lang w:val="en-AU"/>
              </w:rPr>
              <w:t xml:space="preserve">X is confused because these bullies don’t even </w:t>
            </w:r>
            <w:r w:rsidRPr="009E6C1D">
              <w:rPr>
                <w:lang w:val="en-AU"/>
              </w:rPr>
              <w:lastRenderedPageBreak/>
              <w:t>know her, but are making her life difficult for no real reason. She will be less and less happy about going to school, and she might bunk school to avoid being hassled and feeling unsafe.</w:t>
            </w:r>
          </w:p>
          <w:p w14:paraId="12623DA5" w14:textId="77777777" w:rsidR="00D9679E" w:rsidRPr="009E6C1D" w:rsidRDefault="00D9679E" w:rsidP="00580A73">
            <w:pPr>
              <w:pStyle w:val="NCEAtablebodytextleft2italic"/>
              <w:rPr>
                <w:i w:val="0"/>
                <w:lang w:val="en-AU"/>
              </w:rPr>
            </w:pPr>
            <w:r w:rsidRPr="009E6C1D">
              <w:rPr>
                <w:i w:val="0"/>
                <w:lang w:val="en-AU"/>
              </w:rPr>
              <w:t>Strategies</w:t>
            </w:r>
          </w:p>
          <w:p w14:paraId="5DE3AFD1" w14:textId="77777777" w:rsidR="00D9679E" w:rsidRPr="009E6C1D" w:rsidRDefault="00D9679E" w:rsidP="00580A73">
            <w:pPr>
              <w:pStyle w:val="NCEAtablebodytextleft2italic"/>
              <w:rPr>
                <w:lang w:val="en-AU"/>
              </w:rPr>
            </w:pPr>
            <w:r w:rsidRPr="009E6C1D">
              <w:rPr>
                <w:lang w:val="en-AU"/>
              </w:rPr>
              <w:t>Personal – X could use positive self-talk, e.g. “I can bounce back from this”. This will help her to keep focused, know that she has some control over the situation and help her to stay motivated (taha wairua).</w:t>
            </w:r>
          </w:p>
          <w:p w14:paraId="02DCCCB5" w14:textId="77777777" w:rsidR="00D9679E" w:rsidRPr="009E6C1D" w:rsidRDefault="00D9679E" w:rsidP="00D9679E">
            <w:pPr>
              <w:pStyle w:val="NCEAtablebodytextleft"/>
              <w:rPr>
                <w:lang w:val="en-AU"/>
              </w:rPr>
            </w:pPr>
          </w:p>
        </w:tc>
        <w:tc>
          <w:tcPr>
            <w:tcW w:w="1811" w:type="pct"/>
            <w:shd w:val="clear" w:color="auto" w:fill="auto"/>
          </w:tcPr>
          <w:p w14:paraId="6BA5DED1" w14:textId="77777777" w:rsidR="00D9679E" w:rsidRPr="009E6C1D" w:rsidRDefault="00D9679E" w:rsidP="00D9679E">
            <w:pPr>
              <w:pStyle w:val="NCEAtablebodytextleft2"/>
              <w:rPr>
                <w:lang w:val="en-AU"/>
              </w:rPr>
            </w:pPr>
            <w:r w:rsidRPr="009E6C1D">
              <w:rPr>
                <w:lang w:val="en-AU"/>
              </w:rPr>
              <w:lastRenderedPageBreak/>
              <w:t xml:space="preserve">The student demonstrates comprehensive understanding of ways in which well-being can change and of strategies to support well-being. </w:t>
            </w:r>
          </w:p>
          <w:p w14:paraId="5561F86E" w14:textId="77777777" w:rsidR="00D9679E" w:rsidRPr="009E6C1D" w:rsidRDefault="00D9679E" w:rsidP="00D9679E">
            <w:pPr>
              <w:pStyle w:val="NCEAtablebodytextleft2"/>
              <w:rPr>
                <w:lang w:val="en-AU"/>
              </w:rPr>
            </w:pPr>
            <w:r w:rsidRPr="009E6C1D">
              <w:rPr>
                <w:lang w:val="en-AU"/>
              </w:rPr>
              <w:t>For the scenario provided, the student has:</w:t>
            </w:r>
          </w:p>
          <w:p w14:paraId="2A847226" w14:textId="77777777" w:rsidR="00D9679E" w:rsidRPr="009E6C1D" w:rsidRDefault="00D9679E" w:rsidP="00D9679E">
            <w:pPr>
              <w:pStyle w:val="NCEAtablebullet"/>
              <w:rPr>
                <w:lang w:val="en-AU"/>
              </w:rPr>
            </w:pPr>
            <w:r w:rsidRPr="009E6C1D">
              <w:rPr>
                <w:lang w:val="en-AU"/>
              </w:rPr>
              <w:t>explained</w:t>
            </w:r>
            <w:r w:rsidRPr="0016353E">
              <w:rPr>
                <w:lang w:val="en-AU"/>
              </w:rPr>
              <w:t>, with insight</w:t>
            </w:r>
            <w:r w:rsidRPr="009E6C1D">
              <w:rPr>
                <w:lang w:val="en-AU"/>
              </w:rPr>
              <w:t>, the interrelationships between the dimensions of hauora in relation to the changes. The explanation explicitly and clearly considers how the dimensions of hauora are interrelated and makes connections to the feelings and responses already explained</w:t>
            </w:r>
          </w:p>
          <w:p w14:paraId="361BDBA5" w14:textId="77777777" w:rsidR="00D9679E" w:rsidRPr="009E6C1D" w:rsidRDefault="00D9679E" w:rsidP="00D9679E">
            <w:pPr>
              <w:pStyle w:val="NCEAtablebullet"/>
              <w:rPr>
                <w:lang w:val="en-AU"/>
              </w:rPr>
            </w:pPr>
            <w:r w:rsidRPr="009E6C1D">
              <w:rPr>
                <w:lang w:val="en-AU"/>
              </w:rPr>
              <w:t xml:space="preserve">explained, </w:t>
            </w:r>
            <w:r w:rsidRPr="0016353E">
              <w:rPr>
                <w:lang w:val="en-AU"/>
              </w:rPr>
              <w:t>with insight</w:t>
            </w:r>
            <w:r w:rsidRPr="009E6C1D">
              <w:rPr>
                <w:lang w:val="en-AU"/>
              </w:rPr>
              <w:t>, the likely feelings and responses of the main character and others. The feelings and responses are not. Positive and negative feelings and responses are encompassed</w:t>
            </w:r>
          </w:p>
          <w:p w14:paraId="65C6197D" w14:textId="77777777" w:rsidR="00D9679E" w:rsidRPr="009E6C1D" w:rsidRDefault="00D9679E" w:rsidP="00D9679E">
            <w:pPr>
              <w:pStyle w:val="NCEAtablebullet"/>
              <w:rPr>
                <w:lang w:val="en-AU"/>
              </w:rPr>
            </w:pPr>
            <w:r w:rsidRPr="009E6C1D">
              <w:rPr>
                <w:lang w:val="en-AU"/>
              </w:rPr>
              <w:t xml:space="preserve">explained, </w:t>
            </w:r>
            <w:r w:rsidRPr="0016353E">
              <w:rPr>
                <w:lang w:val="en-AU"/>
              </w:rPr>
              <w:t>with insight</w:t>
            </w:r>
            <w:r w:rsidRPr="009E6C1D">
              <w:rPr>
                <w:lang w:val="en-AU"/>
              </w:rPr>
              <w:t>, critical personal, interpersonal, and societal strategies for managing the change situation. The student selects strategies that are clearly relevant. The explanations provide a justification for the use of each strategy, including how the strategy addresses purposefully the aspects of well-being impacted upon by the change.</w:t>
            </w:r>
          </w:p>
          <w:p w14:paraId="7BCCB45C" w14:textId="77777777" w:rsidR="007B79CB" w:rsidRDefault="007B79CB" w:rsidP="00D9679E">
            <w:pPr>
              <w:pStyle w:val="NCEAtablebodytextleft"/>
              <w:rPr>
                <w:lang w:val="en-AU"/>
              </w:rPr>
            </w:pPr>
          </w:p>
          <w:p w14:paraId="77303976" w14:textId="77777777" w:rsidR="00D9679E" w:rsidRPr="009E6C1D" w:rsidRDefault="00D9679E" w:rsidP="00D9679E">
            <w:pPr>
              <w:pStyle w:val="NCEAtablebodytextleft"/>
              <w:rPr>
                <w:lang w:val="en-AU"/>
              </w:rPr>
            </w:pPr>
            <w:r w:rsidRPr="009E6C1D">
              <w:rPr>
                <w:lang w:val="en-AU"/>
              </w:rPr>
              <w:t>For example:</w:t>
            </w:r>
          </w:p>
          <w:p w14:paraId="10195071" w14:textId="77777777" w:rsidR="00D9679E" w:rsidRPr="009E6C1D" w:rsidRDefault="00D9679E" w:rsidP="00580A73">
            <w:pPr>
              <w:pStyle w:val="NCEAtablebodytextleft2bold"/>
              <w:rPr>
                <w:b w:val="0"/>
                <w:lang w:val="en-AU"/>
              </w:rPr>
            </w:pPr>
            <w:r>
              <w:rPr>
                <w:b w:val="0"/>
                <w:lang w:val="en-AU"/>
              </w:rPr>
              <w:t>Dimensions of h</w:t>
            </w:r>
            <w:r w:rsidRPr="009E6C1D">
              <w:rPr>
                <w:b w:val="0"/>
                <w:lang w:val="en-AU"/>
              </w:rPr>
              <w:t>auora</w:t>
            </w:r>
          </w:p>
          <w:p w14:paraId="362FBA2C" w14:textId="77777777" w:rsidR="00D9679E" w:rsidRPr="009E6C1D" w:rsidRDefault="00D9679E" w:rsidP="00580A73">
            <w:pPr>
              <w:pStyle w:val="NCEAtablebodytextleft2italic"/>
              <w:rPr>
                <w:lang w:val="en-AU"/>
              </w:rPr>
            </w:pPr>
            <w:r>
              <w:rPr>
                <w:lang w:val="en-AU"/>
              </w:rPr>
              <w:t>(Taha h</w:t>
            </w:r>
            <w:r w:rsidRPr="009E6C1D">
              <w:rPr>
                <w:lang w:val="en-AU"/>
              </w:rPr>
              <w:t>inengaro only) – the main character is doubting her ability to settle in her new community and feels quite negative, which is affecting her total well-being. She feels lonely because she doesn’t have many friends in her new school that she can talk to, because the friends she does have are new to her and she doesn’t fully trust them yet.</w:t>
            </w:r>
          </w:p>
          <w:p w14:paraId="6005E986" w14:textId="77777777" w:rsidR="00D9679E" w:rsidRPr="009E6C1D" w:rsidRDefault="00D9679E" w:rsidP="00580A73">
            <w:pPr>
              <w:pStyle w:val="NCEAtablebodytextleft2italic"/>
              <w:rPr>
                <w:lang w:val="en-AU"/>
              </w:rPr>
            </w:pPr>
            <w:r w:rsidRPr="009E6C1D">
              <w:rPr>
                <w:lang w:val="en-AU"/>
              </w:rPr>
              <w:t xml:space="preserve">When people come from one culture into another, their hinengaro dimension is affected through the negative </w:t>
            </w:r>
            <w:r w:rsidRPr="009E6C1D">
              <w:rPr>
                <w:lang w:val="en-AU"/>
              </w:rPr>
              <w:lastRenderedPageBreak/>
              <w:t>feelings caused by leaving their familiar culture behind (a loss) and the stress of learning new ways. This leads to a disconnection from the culture as the migrants are trying to work their way into the new culture, which can be difficult socially. This can cause a lot of stress, which has had a physical impact.</w:t>
            </w:r>
          </w:p>
          <w:p w14:paraId="5DDC94B7" w14:textId="77777777" w:rsidR="00D9679E" w:rsidRPr="009E6C1D" w:rsidRDefault="00D9679E" w:rsidP="00580A73">
            <w:pPr>
              <w:pStyle w:val="NCEAtablebodytextleft2italic"/>
              <w:rPr>
                <w:i w:val="0"/>
                <w:lang w:val="en-AU"/>
              </w:rPr>
            </w:pPr>
            <w:r w:rsidRPr="009E6C1D">
              <w:rPr>
                <w:i w:val="0"/>
                <w:lang w:val="en-AU"/>
              </w:rPr>
              <w:t>Feelings and responses</w:t>
            </w:r>
          </w:p>
          <w:p w14:paraId="724224EB" w14:textId="77777777" w:rsidR="00D9679E" w:rsidRPr="009E6C1D" w:rsidRDefault="00D9679E" w:rsidP="00580A73">
            <w:pPr>
              <w:pStyle w:val="NCEAtablebodytextleft2italic"/>
              <w:rPr>
                <w:lang w:val="en-AU"/>
              </w:rPr>
            </w:pPr>
            <w:r w:rsidRPr="009E6C1D">
              <w:rPr>
                <w:lang w:val="en-AU"/>
              </w:rPr>
              <w:t>X is likely to</w:t>
            </w:r>
            <w:r w:rsidR="00534C9E">
              <w:rPr>
                <w:lang w:val="en-AU"/>
              </w:rPr>
              <w:t xml:space="preserve"> be</w:t>
            </w:r>
            <w:r w:rsidRPr="009E6C1D">
              <w:rPr>
                <w:lang w:val="en-AU"/>
              </w:rPr>
              <w:t xml:space="preserve"> confused and scared because these bullies don’t even know her and they are not in her home room class – they are making her life difficult for no real reason. She is likely to </w:t>
            </w:r>
            <w:r>
              <w:rPr>
                <w:lang w:val="en-AU"/>
              </w:rPr>
              <w:t xml:space="preserve">be </w:t>
            </w:r>
            <w:r w:rsidRPr="009E6C1D">
              <w:rPr>
                <w:lang w:val="en-AU"/>
              </w:rPr>
              <w:t>afraid about getting to and from school, and being hassled at breaks. X worries about what she can do. She has a friend in another year and she thinks that if she can walk to school and home with this friend for a while, she will not feel so scared. Feeling that she can do something and that other people will help her will help her build her confidence so that she might eventually be able to confront the bullies.</w:t>
            </w:r>
          </w:p>
          <w:p w14:paraId="6E8F2F8C" w14:textId="77777777" w:rsidR="00D9679E" w:rsidRPr="009E6C1D" w:rsidRDefault="00D9679E" w:rsidP="00580A73">
            <w:pPr>
              <w:pStyle w:val="NCEAtablebodytextleft2italic"/>
              <w:rPr>
                <w:i w:val="0"/>
                <w:lang w:val="en-AU"/>
              </w:rPr>
            </w:pPr>
            <w:r w:rsidRPr="009E6C1D">
              <w:rPr>
                <w:i w:val="0"/>
                <w:lang w:val="en-AU"/>
              </w:rPr>
              <w:t>Strategies</w:t>
            </w:r>
          </w:p>
          <w:p w14:paraId="06200885" w14:textId="77777777" w:rsidR="00D9679E" w:rsidRPr="006462D7" w:rsidRDefault="00D9679E" w:rsidP="006C5115">
            <w:pPr>
              <w:pStyle w:val="NCEAtablebodytextleft2italic"/>
              <w:rPr>
                <w:lang w:val="en-AU"/>
              </w:rPr>
            </w:pPr>
            <w:r w:rsidRPr="009E6C1D">
              <w:rPr>
                <w:lang w:val="en-AU"/>
              </w:rPr>
              <w:t>Personal – X might use positive self-talk, e.g. “I can bounce back from this”. This will help to keep her focused, know that she has some control over the situation</w:t>
            </w:r>
            <w:r>
              <w:rPr>
                <w:lang w:val="en-AU"/>
              </w:rPr>
              <w:t>,</w:t>
            </w:r>
            <w:r w:rsidRPr="009E6C1D">
              <w:rPr>
                <w:lang w:val="en-AU"/>
              </w:rPr>
              <w:t xml:space="preserve"> and motivated not to give up (taha wairua). Other things that might help her taha wairua are reminding herself about other difficulties she has managed before and that she does have one very good friend at her school and through her she can try to make new ones as things become more familiar.</w:t>
            </w:r>
          </w:p>
        </w:tc>
      </w:tr>
    </w:tbl>
    <w:p w14:paraId="3CF9AB66" w14:textId="77777777" w:rsidR="00D9679E" w:rsidRPr="00C668B2" w:rsidRDefault="00D9679E" w:rsidP="00915644">
      <w:pPr>
        <w:pStyle w:val="NCEAbodytext"/>
        <w:spacing w:after="0"/>
      </w:pPr>
      <w:r w:rsidRPr="006462D7">
        <w:rPr>
          <w:lang w:val="en-AU"/>
        </w:rPr>
        <w:lastRenderedPageBreak/>
        <w:t>Final grades will be decided using professional judgement based on a holistic examination of the evidence provided against the criteria in the Achievement Standard.</w:t>
      </w:r>
    </w:p>
    <w:sectPr w:rsidR="00D9679E" w:rsidRPr="00C668B2" w:rsidSect="00915644">
      <w:headerReference w:type="default" r:id="rId16"/>
      <w:footerReference w:type="default" r:id="rId17"/>
      <w:pgSz w:w="16834" w:h="11907" w:orient="landscape" w:code="9"/>
      <w:pgMar w:top="1361" w:right="1440" w:bottom="1134" w:left="144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6A0A3" w14:textId="77777777" w:rsidR="00615D16" w:rsidRDefault="00615D16">
      <w:r>
        <w:separator/>
      </w:r>
    </w:p>
  </w:endnote>
  <w:endnote w:type="continuationSeparator" w:id="0">
    <w:p w14:paraId="352894FC" w14:textId="77777777" w:rsidR="00615D16" w:rsidRDefault="0061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charset w:val="00"/>
    <w:family w:val="auto"/>
    <w:pitch w:val="variable"/>
    <w:sig w:usb0="03000000"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5C2C" w14:textId="77777777" w:rsidR="00D9679E" w:rsidRPr="00C668B2" w:rsidRDefault="00D9679E" w:rsidP="00D9679E">
    <w:pPr>
      <w:pStyle w:val="NCEAHeaderFooter"/>
    </w:pPr>
    <w:r w:rsidRPr="00C668B2">
      <w:t>T</w:t>
    </w:r>
    <w:r>
      <w:t>his</w:t>
    </w:r>
    <w:r w:rsidRPr="00C668B2">
      <w:t xml:space="preserve"> re</w:t>
    </w:r>
    <w:r>
      <w:t>source is copyright © Crown 201</w:t>
    </w:r>
    <w:r w:rsidR="00A36776">
      <w:t>5</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A36776">
      <w:rPr>
        <w:noProof/>
        <w:lang w:bidi="en-US"/>
      </w:rPr>
      <w:t>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A36776">
      <w:rPr>
        <w:noProof/>
        <w:lang w:bidi="en-US"/>
      </w:rPr>
      <w:t>7</w:t>
    </w:r>
    <w:r w:rsidRPr="00C668B2">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2414" w14:textId="77777777" w:rsidR="00D9679E" w:rsidRDefault="00D967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F1139" w14:textId="77777777" w:rsidR="00D9679E" w:rsidRDefault="00D967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0560" w14:textId="77777777" w:rsidR="00D9679E" w:rsidRPr="00E92266" w:rsidRDefault="00D9679E" w:rsidP="00D9679E">
    <w:pPr>
      <w:pStyle w:val="NCEAHeaderFooter"/>
      <w:tabs>
        <w:tab w:val="clear" w:pos="8306"/>
        <w:tab w:val="right" w:pos="8364"/>
      </w:tabs>
    </w:pPr>
    <w:r w:rsidRPr="00E92266">
      <w:t>This resource is copyright © Crown 201</w:t>
    </w:r>
    <w:r w:rsidR="00A36776">
      <w:t>5</w:t>
    </w:r>
    <w:r w:rsidRPr="00E92266">
      <w:tab/>
    </w:r>
    <w:r w:rsidRPr="00E92266">
      <w:tab/>
    </w:r>
    <w:r w:rsidRPr="00E92266">
      <w:rPr>
        <w:lang w:bidi="en-US"/>
      </w:rPr>
      <w:t xml:space="preserve">Page </w:t>
    </w:r>
    <w:r w:rsidRPr="00E92266">
      <w:rPr>
        <w:lang w:bidi="en-US"/>
      </w:rPr>
      <w:fldChar w:fldCharType="begin"/>
    </w:r>
    <w:r w:rsidRPr="00E92266">
      <w:rPr>
        <w:lang w:bidi="en-US"/>
      </w:rPr>
      <w:instrText xml:space="preserve"> PAGE </w:instrText>
    </w:r>
    <w:r w:rsidRPr="00E92266">
      <w:rPr>
        <w:lang w:bidi="en-US"/>
      </w:rPr>
      <w:fldChar w:fldCharType="separate"/>
    </w:r>
    <w:r w:rsidR="00A36776">
      <w:rPr>
        <w:noProof/>
        <w:lang w:bidi="en-US"/>
      </w:rPr>
      <w:t>5</w:t>
    </w:r>
    <w:r w:rsidRPr="00E92266">
      <w:rPr>
        <w:lang w:bidi="en-US"/>
      </w:rPr>
      <w:fldChar w:fldCharType="end"/>
    </w:r>
    <w:r w:rsidRPr="00E92266">
      <w:rPr>
        <w:lang w:bidi="en-US"/>
      </w:rPr>
      <w:t xml:space="preserve"> of </w:t>
    </w:r>
    <w:r w:rsidRPr="00E92266">
      <w:rPr>
        <w:lang w:bidi="en-US"/>
      </w:rPr>
      <w:fldChar w:fldCharType="begin"/>
    </w:r>
    <w:r w:rsidRPr="00E92266">
      <w:rPr>
        <w:lang w:bidi="en-US"/>
      </w:rPr>
      <w:instrText xml:space="preserve"> NUMPAGES </w:instrText>
    </w:r>
    <w:r w:rsidRPr="00E92266">
      <w:rPr>
        <w:lang w:bidi="en-US"/>
      </w:rPr>
      <w:fldChar w:fldCharType="separate"/>
    </w:r>
    <w:r w:rsidR="00A36776">
      <w:rPr>
        <w:noProof/>
        <w:lang w:bidi="en-US"/>
      </w:rPr>
      <w:t>7</w:t>
    </w:r>
    <w:r w:rsidRPr="00E92266">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C0DE" w14:textId="77777777" w:rsidR="00D9679E" w:rsidRPr="00E92266" w:rsidRDefault="00D9679E" w:rsidP="00D9679E">
    <w:pPr>
      <w:pStyle w:val="NCEAHeaderFooter"/>
      <w:tabs>
        <w:tab w:val="clear" w:pos="8306"/>
        <w:tab w:val="right" w:pos="8364"/>
      </w:tabs>
    </w:pPr>
    <w:r w:rsidRPr="00E92266">
      <w:t>This resource is copyright © Crown 201</w:t>
    </w:r>
    <w:r w:rsidR="00A36776">
      <w:t>5</w:t>
    </w:r>
    <w:r w:rsidRPr="00E92266">
      <w:tab/>
    </w:r>
    <w:r w:rsidRPr="00E92266">
      <w:tab/>
    </w:r>
    <w:r>
      <w:tab/>
    </w:r>
    <w:r>
      <w:tab/>
    </w:r>
    <w:r>
      <w:tab/>
    </w:r>
    <w:r w:rsidRPr="00E92266">
      <w:tab/>
    </w:r>
    <w:r w:rsidRPr="00E92266">
      <w:tab/>
    </w:r>
    <w:r w:rsidRPr="00E92266">
      <w:tab/>
    </w:r>
    <w:r w:rsidRPr="00E92266">
      <w:rPr>
        <w:lang w:bidi="en-US"/>
      </w:rPr>
      <w:t xml:space="preserve">Page </w:t>
    </w:r>
    <w:r w:rsidRPr="00E92266">
      <w:rPr>
        <w:lang w:bidi="en-US"/>
      </w:rPr>
      <w:fldChar w:fldCharType="begin"/>
    </w:r>
    <w:r w:rsidRPr="00E92266">
      <w:rPr>
        <w:lang w:bidi="en-US"/>
      </w:rPr>
      <w:instrText xml:space="preserve"> PAGE </w:instrText>
    </w:r>
    <w:r w:rsidRPr="00E92266">
      <w:rPr>
        <w:lang w:bidi="en-US"/>
      </w:rPr>
      <w:fldChar w:fldCharType="separate"/>
    </w:r>
    <w:r w:rsidR="00A36776">
      <w:rPr>
        <w:noProof/>
        <w:lang w:bidi="en-US"/>
      </w:rPr>
      <w:t>7</w:t>
    </w:r>
    <w:r w:rsidRPr="00E92266">
      <w:rPr>
        <w:lang w:bidi="en-US"/>
      </w:rPr>
      <w:fldChar w:fldCharType="end"/>
    </w:r>
    <w:r w:rsidRPr="00E92266">
      <w:rPr>
        <w:lang w:bidi="en-US"/>
      </w:rPr>
      <w:t xml:space="preserve"> of </w:t>
    </w:r>
    <w:r w:rsidRPr="00E92266">
      <w:rPr>
        <w:lang w:bidi="en-US"/>
      </w:rPr>
      <w:fldChar w:fldCharType="begin"/>
    </w:r>
    <w:r w:rsidRPr="00E92266">
      <w:rPr>
        <w:lang w:bidi="en-US"/>
      </w:rPr>
      <w:instrText xml:space="preserve"> NUMPAGES </w:instrText>
    </w:r>
    <w:r w:rsidRPr="00E92266">
      <w:rPr>
        <w:lang w:bidi="en-US"/>
      </w:rPr>
      <w:fldChar w:fldCharType="separate"/>
    </w:r>
    <w:r w:rsidR="00A36776">
      <w:rPr>
        <w:noProof/>
        <w:lang w:bidi="en-US"/>
      </w:rPr>
      <w:t>7</w:t>
    </w:r>
    <w:r w:rsidRPr="00E92266">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5BB9" w14:textId="77777777" w:rsidR="00615D16" w:rsidRDefault="00615D16">
      <w:r>
        <w:separator/>
      </w:r>
    </w:p>
  </w:footnote>
  <w:footnote w:type="continuationSeparator" w:id="0">
    <w:p w14:paraId="42ED1287" w14:textId="77777777" w:rsidR="00615D16" w:rsidRDefault="0061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0C58" w14:textId="77777777" w:rsidR="00D9679E" w:rsidRDefault="00000000" w:rsidP="00D9679E">
    <w:pPr>
      <w:pStyle w:val="NCEAHeaderFooter"/>
    </w:pPr>
    <w:r>
      <w:rPr>
        <w:noProof/>
        <w:lang w:val="en-US"/>
      </w:rPr>
      <w:pict w14:anchorId="225B54C4">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6B18454A" w14:textId="77777777" w:rsidR="00D9679E" w:rsidRPr="00BB00E1" w:rsidRDefault="00D9679E" w:rsidP="00D9679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D9679E">
      <w:t>Internal</w:t>
    </w:r>
    <w:r w:rsidR="00D9679E" w:rsidRPr="00C668B2">
      <w:t xml:space="preserve"> assessment resource </w:t>
    </w:r>
    <w:r w:rsidR="00D9679E" w:rsidRPr="002F51A7">
      <w:rPr>
        <w:rFonts w:cs="Arial"/>
      </w:rPr>
      <w:t>Health 1.3B</w:t>
    </w:r>
    <w:r w:rsidR="00EC491C">
      <w:rPr>
        <w:rFonts w:cs="Arial"/>
      </w:rPr>
      <w:t xml:space="preserve"> v</w:t>
    </w:r>
    <w:r w:rsidR="00A36776">
      <w:rPr>
        <w:rFonts w:cs="Arial"/>
      </w:rPr>
      <w:t>3</w:t>
    </w:r>
    <w:r w:rsidR="00D9679E">
      <w:t xml:space="preserve"> for Achievement Standard 91097 </w:t>
    </w:r>
  </w:p>
  <w:p w14:paraId="33BE6EE0" w14:textId="77777777" w:rsidR="00D9679E" w:rsidRPr="00C668B2" w:rsidRDefault="00D9679E" w:rsidP="00D9679E">
    <w:pPr>
      <w:pStyle w:val="NCEAHeaderFooter"/>
    </w:pPr>
    <w:r w:rsidRPr="00C668B2">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8158" w14:textId="77777777" w:rsidR="00D9679E" w:rsidRDefault="00D9679E" w:rsidP="00D9679E">
    <w:pPr>
      <w:pStyle w:val="NCEAHeaderFooter"/>
    </w:pPr>
    <w:r>
      <w:t xml:space="preserve">Internal </w:t>
    </w:r>
    <w:r w:rsidR="00EC491C">
      <w:t>assessment resource Health 1.3B v</w:t>
    </w:r>
    <w:r w:rsidR="00A36776">
      <w:t>3</w:t>
    </w:r>
    <w:r w:rsidR="00EC491C">
      <w:t xml:space="preserve"> </w:t>
    </w:r>
    <w:r>
      <w:t>for Achievement Standard 91097</w:t>
    </w:r>
  </w:p>
  <w:p w14:paraId="116BD953" w14:textId="77777777" w:rsidR="00D9679E" w:rsidRDefault="00D9679E" w:rsidP="00D9679E">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F3E98" w14:textId="77777777" w:rsidR="00D9679E" w:rsidRDefault="00D9679E" w:rsidP="00D9679E">
    <w:pPr>
      <w:pStyle w:val="NCEAHeaderFooter"/>
    </w:pPr>
    <w:r>
      <w:t xml:space="preserve">Internal assessment resource Health 1.3B </w:t>
    </w:r>
    <w:r w:rsidR="00D03EDD">
      <w:t>v</w:t>
    </w:r>
    <w:r w:rsidR="00A36776">
      <w:t>3</w:t>
    </w:r>
    <w:r w:rsidR="00D03EDD">
      <w:t xml:space="preserve"> </w:t>
    </w:r>
    <w:r>
      <w:t>for Achievement Standard 91097</w:t>
    </w:r>
  </w:p>
  <w:p w14:paraId="63B143E7" w14:textId="77777777" w:rsidR="00D9679E" w:rsidRDefault="00D9679E" w:rsidP="00D9679E">
    <w:pPr>
      <w:pStyle w:val="NCEAHeaderFooter"/>
    </w:pPr>
    <w: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8A8F" w14:textId="77777777" w:rsidR="00D9679E" w:rsidRDefault="00D9679E" w:rsidP="00D9679E">
    <w:pPr>
      <w:pStyle w:val="NCEAHeaderFooter"/>
    </w:pPr>
    <w:r>
      <w:t>Internal assessment resource Health 1.3B</w:t>
    </w:r>
    <w:r w:rsidR="00D03EDD">
      <w:t xml:space="preserve"> v</w:t>
    </w:r>
    <w:r w:rsidR="00A36776">
      <w:t>3</w:t>
    </w:r>
    <w:r>
      <w:t xml:space="preserve"> for Achievement Standard 91097</w:t>
    </w:r>
  </w:p>
  <w:p w14:paraId="0A4854F6" w14:textId="77777777" w:rsidR="00D9679E" w:rsidRDefault="00D9679E" w:rsidP="00D9679E">
    <w:pPr>
      <w:pStyle w:val="NCEAHeaderFooter"/>
    </w:pPr>
    <w: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1206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name w:val="WW8Num2"/>
    <w:lvl w:ilvl="0" w:tplc="823CC72C">
      <w:start w:val="1"/>
      <w:numFmt w:val="bullet"/>
      <w:lvlText w:val=""/>
      <w:lvlJc w:val="left"/>
      <w:pPr>
        <w:tabs>
          <w:tab w:val="num" w:pos="1287"/>
        </w:tabs>
        <w:ind w:left="1287" w:hanging="360"/>
      </w:pPr>
      <w:rPr>
        <w:rFonts w:ascii="Symbol" w:hAnsi="Symbol" w:hint="default"/>
      </w:rPr>
    </w:lvl>
    <w:lvl w:ilvl="1" w:tplc="90BE3690">
      <w:start w:val="1"/>
      <w:numFmt w:val="bullet"/>
      <w:lvlText w:val=""/>
      <w:lvlJc w:val="left"/>
      <w:pPr>
        <w:tabs>
          <w:tab w:val="num" w:pos="1647"/>
        </w:tabs>
        <w:ind w:left="1080" w:firstLine="567"/>
      </w:pPr>
      <w:rPr>
        <w:rFonts w:ascii="Symbol" w:hAnsi="Symbol" w:hint="default"/>
      </w:rPr>
    </w:lvl>
    <w:lvl w:ilvl="2" w:tplc="86D4E3DE">
      <w:start w:val="1"/>
      <w:numFmt w:val="bullet"/>
      <w:lvlText w:val=""/>
      <w:lvlJc w:val="left"/>
      <w:pPr>
        <w:tabs>
          <w:tab w:val="num" w:pos="2727"/>
        </w:tabs>
        <w:ind w:left="2727" w:hanging="360"/>
      </w:pPr>
      <w:rPr>
        <w:rFonts w:ascii="Wingdings" w:hAnsi="Wingdings" w:hint="default"/>
      </w:rPr>
    </w:lvl>
    <w:lvl w:ilvl="3" w:tplc="47666CC8" w:tentative="1">
      <w:start w:val="1"/>
      <w:numFmt w:val="bullet"/>
      <w:lvlText w:val=""/>
      <w:lvlJc w:val="left"/>
      <w:pPr>
        <w:tabs>
          <w:tab w:val="num" w:pos="3447"/>
        </w:tabs>
        <w:ind w:left="3447" w:hanging="360"/>
      </w:pPr>
      <w:rPr>
        <w:rFonts w:ascii="Symbol" w:hAnsi="Symbol" w:hint="default"/>
      </w:rPr>
    </w:lvl>
    <w:lvl w:ilvl="4" w:tplc="9A7E510C" w:tentative="1">
      <w:start w:val="1"/>
      <w:numFmt w:val="bullet"/>
      <w:lvlText w:val="o"/>
      <w:lvlJc w:val="left"/>
      <w:pPr>
        <w:tabs>
          <w:tab w:val="num" w:pos="4167"/>
        </w:tabs>
        <w:ind w:left="4167" w:hanging="360"/>
      </w:pPr>
      <w:rPr>
        <w:rFonts w:ascii="Courier New" w:hAnsi="Courier New" w:cs="Wingdings" w:hint="default"/>
      </w:rPr>
    </w:lvl>
    <w:lvl w:ilvl="5" w:tplc="AD3EB248" w:tentative="1">
      <w:start w:val="1"/>
      <w:numFmt w:val="bullet"/>
      <w:lvlText w:val=""/>
      <w:lvlJc w:val="left"/>
      <w:pPr>
        <w:tabs>
          <w:tab w:val="num" w:pos="4887"/>
        </w:tabs>
        <w:ind w:left="4887" w:hanging="360"/>
      </w:pPr>
      <w:rPr>
        <w:rFonts w:ascii="Wingdings" w:hAnsi="Wingdings" w:hint="default"/>
      </w:rPr>
    </w:lvl>
    <w:lvl w:ilvl="6" w:tplc="E95AAC14" w:tentative="1">
      <w:start w:val="1"/>
      <w:numFmt w:val="bullet"/>
      <w:lvlText w:val=""/>
      <w:lvlJc w:val="left"/>
      <w:pPr>
        <w:tabs>
          <w:tab w:val="num" w:pos="5607"/>
        </w:tabs>
        <w:ind w:left="5607" w:hanging="360"/>
      </w:pPr>
      <w:rPr>
        <w:rFonts w:ascii="Symbol" w:hAnsi="Symbol" w:hint="default"/>
      </w:rPr>
    </w:lvl>
    <w:lvl w:ilvl="7" w:tplc="E758CCAE" w:tentative="1">
      <w:start w:val="1"/>
      <w:numFmt w:val="bullet"/>
      <w:lvlText w:val="o"/>
      <w:lvlJc w:val="left"/>
      <w:pPr>
        <w:tabs>
          <w:tab w:val="num" w:pos="6327"/>
        </w:tabs>
        <w:ind w:left="6327" w:hanging="360"/>
      </w:pPr>
      <w:rPr>
        <w:rFonts w:ascii="Courier New" w:hAnsi="Courier New" w:cs="Wingdings" w:hint="default"/>
      </w:rPr>
    </w:lvl>
    <w:lvl w:ilvl="8" w:tplc="E63ADFCC"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86645BA"/>
    <w:multiLevelType w:val="hybridMultilevel"/>
    <w:tmpl w:val="34505132"/>
    <w:lvl w:ilvl="0" w:tplc="00010409">
      <w:start w:val="1"/>
      <w:numFmt w:val="bullet"/>
      <w:pStyle w:val="NCEAromanlis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2FFA41B2"/>
    <w:multiLevelType w:val="hybridMultilevel"/>
    <w:tmpl w:val="03B8F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FC0F7C"/>
    <w:multiLevelType w:val="hybridMultilevel"/>
    <w:tmpl w:val="A59008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906CB8"/>
    <w:multiLevelType w:val="hybridMultilevel"/>
    <w:tmpl w:val="25660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F17ECB"/>
    <w:multiLevelType w:val="hybridMultilevel"/>
    <w:tmpl w:val="EEF4B6BA"/>
    <w:lvl w:ilvl="0" w:tplc="14090001">
      <w:start w:val="1"/>
      <w:numFmt w:val="decimal"/>
      <w:pStyle w:val="NCEAnumbers"/>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38DF73E5"/>
    <w:multiLevelType w:val="hybridMultilevel"/>
    <w:tmpl w:val="EA902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6B70BE3"/>
    <w:multiLevelType w:val="hybridMultilevel"/>
    <w:tmpl w:val="6A8AC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2B165F"/>
    <w:multiLevelType w:val="hybridMultilevel"/>
    <w:tmpl w:val="A798236E"/>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A0DCB"/>
    <w:multiLevelType w:val="hybridMultilevel"/>
    <w:tmpl w:val="CE8A2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3811447"/>
    <w:multiLevelType w:val="hybridMultilevel"/>
    <w:tmpl w:val="8B723864"/>
    <w:lvl w:ilvl="0" w:tplc="9B20B1D6">
      <w:start w:val="1"/>
      <w:numFmt w:val="bullet"/>
      <w:pStyle w:val="NCEAsubbullets"/>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4E60594"/>
    <w:multiLevelType w:val="hybridMultilevel"/>
    <w:tmpl w:val="7B18D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7B61D2"/>
    <w:multiLevelType w:val="hybridMultilevel"/>
    <w:tmpl w:val="23409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C42693"/>
    <w:multiLevelType w:val="hybridMultilevel"/>
    <w:tmpl w:val="3CAABD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F1962FB"/>
    <w:multiLevelType w:val="hybridMultilevel"/>
    <w:tmpl w:val="F7145DCA"/>
    <w:lvl w:ilvl="0" w:tplc="08090001">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0" w15:restartNumberingAfterBreak="0">
    <w:nsid w:val="739E5067"/>
    <w:multiLevelType w:val="hybridMultilevel"/>
    <w:tmpl w:val="A344D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17A78"/>
    <w:multiLevelType w:val="hybridMultilevel"/>
    <w:tmpl w:val="EE026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D421177"/>
    <w:multiLevelType w:val="hybridMultilevel"/>
    <w:tmpl w:val="59EE8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1832716083">
    <w:abstractNumId w:val="29"/>
  </w:num>
  <w:num w:numId="2" w16cid:durableId="1954047708">
    <w:abstractNumId w:val="18"/>
  </w:num>
  <w:num w:numId="3" w16cid:durableId="628703968">
    <w:abstractNumId w:val="14"/>
  </w:num>
  <w:num w:numId="4" w16cid:durableId="1089237329">
    <w:abstractNumId w:val="22"/>
  </w:num>
  <w:num w:numId="5" w16cid:durableId="1404834066">
    <w:abstractNumId w:val="20"/>
  </w:num>
  <w:num w:numId="6" w16cid:durableId="72512499">
    <w:abstractNumId w:val="26"/>
  </w:num>
  <w:num w:numId="7" w16cid:durableId="1975981200">
    <w:abstractNumId w:val="12"/>
  </w:num>
  <w:num w:numId="8" w16cid:durableId="1130368297">
    <w:abstractNumId w:val="10"/>
  </w:num>
  <w:num w:numId="9" w16cid:durableId="717508686">
    <w:abstractNumId w:val="8"/>
  </w:num>
  <w:num w:numId="10" w16cid:durableId="1818062818">
    <w:abstractNumId w:val="7"/>
  </w:num>
  <w:num w:numId="11" w16cid:durableId="392509250">
    <w:abstractNumId w:val="6"/>
  </w:num>
  <w:num w:numId="12" w16cid:durableId="192965248">
    <w:abstractNumId w:val="5"/>
  </w:num>
  <w:num w:numId="13" w16cid:durableId="2068871538">
    <w:abstractNumId w:val="9"/>
  </w:num>
  <w:num w:numId="14" w16cid:durableId="1104181704">
    <w:abstractNumId w:val="4"/>
  </w:num>
  <w:num w:numId="15" w16cid:durableId="220143990">
    <w:abstractNumId w:val="3"/>
  </w:num>
  <w:num w:numId="16" w16cid:durableId="1780441667">
    <w:abstractNumId w:val="2"/>
  </w:num>
  <w:num w:numId="17" w16cid:durableId="1102147746">
    <w:abstractNumId w:val="1"/>
  </w:num>
  <w:num w:numId="18" w16cid:durableId="545947388">
    <w:abstractNumId w:val="31"/>
  </w:num>
  <w:num w:numId="19" w16cid:durableId="994991446">
    <w:abstractNumId w:val="24"/>
  </w:num>
  <w:num w:numId="20" w16cid:durableId="183792469">
    <w:abstractNumId w:val="13"/>
  </w:num>
  <w:num w:numId="21" w16cid:durableId="720637384">
    <w:abstractNumId w:val="30"/>
  </w:num>
  <w:num w:numId="22" w16cid:durableId="329649753">
    <w:abstractNumId w:val="27"/>
  </w:num>
  <w:num w:numId="23" w16cid:durableId="799111619">
    <w:abstractNumId w:val="16"/>
  </w:num>
  <w:num w:numId="24" w16cid:durableId="330569575">
    <w:abstractNumId w:val="19"/>
  </w:num>
  <w:num w:numId="25" w16cid:durableId="2014330502">
    <w:abstractNumId w:val="28"/>
  </w:num>
  <w:num w:numId="26" w16cid:durableId="151530605">
    <w:abstractNumId w:val="25"/>
  </w:num>
  <w:num w:numId="27" w16cid:durableId="667489311">
    <w:abstractNumId w:val="23"/>
  </w:num>
  <w:num w:numId="28" w16cid:durableId="1851214294">
    <w:abstractNumId w:val="33"/>
  </w:num>
  <w:num w:numId="29" w16cid:durableId="1031107315">
    <w:abstractNumId w:val="21"/>
  </w:num>
  <w:num w:numId="30" w16cid:durableId="2073890604">
    <w:abstractNumId w:val="32"/>
  </w:num>
  <w:num w:numId="31" w16cid:durableId="1839810215">
    <w:abstractNumId w:val="17"/>
  </w:num>
  <w:num w:numId="32" w16cid:durableId="1299190117">
    <w:abstractNumId w:val="0"/>
  </w:num>
  <w:num w:numId="33" w16cid:durableId="1506434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9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16353E"/>
    <w:rsid w:val="001B61C4"/>
    <w:rsid w:val="00232144"/>
    <w:rsid w:val="0023494C"/>
    <w:rsid w:val="002E7055"/>
    <w:rsid w:val="00314656"/>
    <w:rsid w:val="00380579"/>
    <w:rsid w:val="003B2BC4"/>
    <w:rsid w:val="004027C2"/>
    <w:rsid w:val="0047271C"/>
    <w:rsid w:val="004E7E7B"/>
    <w:rsid w:val="00534C9E"/>
    <w:rsid w:val="00593AB4"/>
    <w:rsid w:val="006072B6"/>
    <w:rsid w:val="00615D16"/>
    <w:rsid w:val="006A54E8"/>
    <w:rsid w:val="006C5115"/>
    <w:rsid w:val="0079172F"/>
    <w:rsid w:val="007B79CB"/>
    <w:rsid w:val="007B7A4E"/>
    <w:rsid w:val="008231E5"/>
    <w:rsid w:val="00915644"/>
    <w:rsid w:val="00A36776"/>
    <w:rsid w:val="00B749B7"/>
    <w:rsid w:val="00B81CC6"/>
    <w:rsid w:val="00BB36F6"/>
    <w:rsid w:val="00C96FB2"/>
    <w:rsid w:val="00D03EDD"/>
    <w:rsid w:val="00D4322E"/>
    <w:rsid w:val="00D63B7F"/>
    <w:rsid w:val="00D80A6F"/>
    <w:rsid w:val="00D90AFD"/>
    <w:rsid w:val="00D9679E"/>
    <w:rsid w:val="00DD303C"/>
    <w:rsid w:val="00E6694F"/>
    <w:rsid w:val="00EC491C"/>
    <w:rsid w:val="00F07B09"/>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8"/>
    <o:shapelayout v:ext="edit">
      <o:idmap v:ext="edit" data="2"/>
    </o:shapelayout>
  </w:shapeDefaults>
  <w:doNotEmbedSmartTags/>
  <w:decimalSymbol w:val="."/>
  <w:listSeparator w:val=","/>
  <w14:docId w14:val="6986AB2A"/>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rFonts w:cs="Times New Roman"/>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autoRedefine/>
    <w:rsid w:val="00841024"/>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Line30mm">
    <w:name w:val="Line 30 mm"/>
    <w:basedOn w:val="Normal"/>
    <w:semiHidden/>
    <w:rsid w:val="00E92266"/>
    <w:pPr>
      <w:widowControl w:val="0"/>
      <w:pBdr>
        <w:bottom w:val="single" w:sz="4" w:space="0" w:color="000000"/>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autoSpaceDE w:val="0"/>
      <w:autoSpaceDN w:val="0"/>
      <w:adjustRightInd w:val="0"/>
      <w:spacing w:before="227" w:line="288" w:lineRule="auto"/>
      <w:textAlignment w:val="center"/>
    </w:pPr>
    <w:rPr>
      <w:rFonts w:ascii="ArialMT" w:hAnsi="ArialMT"/>
      <w:color w:val="000000"/>
      <w:sz w:val="22"/>
      <w:szCs w:val="22"/>
      <w:lang w:val="en-US"/>
    </w:rPr>
  </w:style>
  <w:style w:type="paragraph" w:customStyle="1" w:styleId="Default">
    <w:name w:val="Default"/>
    <w:semiHidden/>
    <w:rsid w:val="00E92266"/>
    <w:pPr>
      <w:widowControl w:val="0"/>
      <w:autoSpaceDE w:val="0"/>
      <w:autoSpaceDN w:val="0"/>
      <w:adjustRightInd w:val="0"/>
    </w:pPr>
    <w:rPr>
      <w:rFonts w:ascii="Arial" w:hAnsi="Arial"/>
      <w:color w:val="000000"/>
      <w:sz w:val="24"/>
      <w:szCs w:val="24"/>
      <w:lang w:val="en-US" w:eastAsia="en-US"/>
    </w:rPr>
  </w:style>
  <w:style w:type="character" w:customStyle="1" w:styleId="NCEAbodytextChar">
    <w:name w:val="NCEA bodytext Char"/>
    <w:rsid w:val="00E92266"/>
    <w:rPr>
      <w:rFonts w:ascii="Arial" w:hAnsi="Arial" w:cs="Arial"/>
      <w:sz w:val="22"/>
      <w:szCs w:val="22"/>
      <w:lang w:val="en-NZ" w:eastAsia="en-NZ" w:bidi="ar-SA"/>
    </w:rPr>
  </w:style>
  <w:style w:type="paragraph" w:customStyle="1" w:styleId="NCEAbodytextitalic">
    <w:name w:val="NCEA bodytext italic"/>
    <w:basedOn w:val="NCEAbodytext"/>
    <w:rsid w:val="00E92266"/>
    <w:pPr>
      <w:tabs>
        <w:tab w:val="clear" w:pos="397"/>
        <w:tab w:val="clear" w:pos="794"/>
        <w:tab w:val="clear" w:pos="1191"/>
      </w:tabs>
    </w:pPr>
    <w:rPr>
      <w:i/>
      <w:iCs/>
      <w:szCs w:val="22"/>
    </w:rPr>
  </w:style>
  <w:style w:type="character" w:customStyle="1" w:styleId="NCEAbodytextitalicChar">
    <w:name w:val="NCEA bodytext italic Char"/>
    <w:rsid w:val="00E92266"/>
    <w:rPr>
      <w:rFonts w:ascii="Arial" w:hAnsi="Arial" w:cs="Arial"/>
      <w:i/>
      <w:iCs/>
      <w:sz w:val="22"/>
      <w:szCs w:val="22"/>
      <w:lang w:val="en-NZ" w:eastAsia="en-NZ" w:bidi="ar-SA"/>
    </w:rPr>
  </w:style>
  <w:style w:type="paragraph" w:customStyle="1" w:styleId="NCEAsubbullets">
    <w:name w:val="NCEA sub bullets"/>
    <w:basedOn w:val="Normal"/>
    <w:rsid w:val="00E92266"/>
    <w:pPr>
      <w:widowControl w:val="0"/>
      <w:numPr>
        <w:numId w:val="19"/>
      </w:numPr>
      <w:tabs>
        <w:tab w:val="clear" w:pos="1800"/>
        <w:tab w:val="num" w:pos="714"/>
      </w:tabs>
      <w:autoSpaceDE w:val="0"/>
      <w:autoSpaceDN w:val="0"/>
      <w:adjustRightInd w:val="0"/>
      <w:spacing w:before="80" w:after="80"/>
      <w:ind w:left="714" w:hanging="350"/>
    </w:pPr>
    <w:rPr>
      <w:rFonts w:ascii="Arial" w:hAnsi="Arial" w:cs="Arial"/>
      <w:sz w:val="22"/>
      <w:szCs w:val="22"/>
      <w:lang w:val="en-US" w:eastAsia="en-NZ"/>
    </w:rPr>
  </w:style>
  <w:style w:type="paragraph" w:customStyle="1" w:styleId="NCEAromanlist">
    <w:name w:val="NCEA roman list"/>
    <w:basedOn w:val="Normal"/>
    <w:rsid w:val="00E92266"/>
    <w:pPr>
      <w:widowControl w:val="0"/>
      <w:numPr>
        <w:numId w:val="20"/>
      </w:numPr>
      <w:tabs>
        <w:tab w:val="clear" w:pos="1800"/>
        <w:tab w:val="num" w:pos="360"/>
      </w:tabs>
      <w:autoSpaceDE w:val="0"/>
      <w:autoSpaceDN w:val="0"/>
      <w:adjustRightInd w:val="0"/>
      <w:ind w:left="360"/>
    </w:pPr>
    <w:rPr>
      <w:rFonts w:ascii="Arial" w:hAnsi="Arial"/>
      <w:sz w:val="22"/>
      <w:szCs w:val="22"/>
      <w:lang w:val="en-US" w:eastAsia="en-NZ"/>
    </w:rPr>
  </w:style>
  <w:style w:type="paragraph" w:customStyle="1" w:styleId="NCEAtablebodytextleft2bold">
    <w:name w:val="NCEA table bodytext left 2 bold"/>
    <w:basedOn w:val="NCEAtablebodytextleft2"/>
    <w:rsid w:val="00E92266"/>
    <w:rPr>
      <w:b/>
      <w:bCs/>
      <w:szCs w:val="24"/>
      <w:lang w:eastAsia="en-US" w:bidi="en-US"/>
    </w:rPr>
  </w:style>
  <w:style w:type="paragraph" w:customStyle="1" w:styleId="NCEAtablebodytextleft2italic">
    <w:name w:val="NCEA table bodytext left 2 italic"/>
    <w:basedOn w:val="NCEAtablebodytextleft2"/>
    <w:rsid w:val="00E92266"/>
    <w:rPr>
      <w:i/>
      <w:iCs/>
      <w:szCs w:val="24"/>
      <w:lang w:eastAsia="en-US" w:bidi="en-US"/>
    </w:rPr>
  </w:style>
  <w:style w:type="paragraph" w:customStyle="1" w:styleId="NCEAbodytextboldcenter">
    <w:name w:val="NCEA bodytext bold center"/>
    <w:basedOn w:val="Normal"/>
    <w:rsid w:val="00E92266"/>
    <w:pPr>
      <w:spacing w:before="120" w:after="120"/>
      <w:jc w:val="center"/>
    </w:pPr>
    <w:rPr>
      <w:rFonts w:ascii="Arial" w:hAnsi="Arial" w:cs="Arial"/>
      <w:b/>
      <w:bCs/>
      <w:sz w:val="22"/>
      <w:szCs w:val="22"/>
      <w:lang w:val="en-GB" w:eastAsia="en-NZ"/>
    </w:rPr>
  </w:style>
  <w:style w:type="paragraph" w:customStyle="1" w:styleId="NCEAlevel3heading">
    <w:name w:val="NCEA level 3 heading"/>
    <w:basedOn w:val="NCEAL2heading"/>
    <w:autoRedefine/>
    <w:rsid w:val="00E92266"/>
    <w:pPr>
      <w:keepNext w:val="0"/>
      <w:ind w:right="-51"/>
    </w:pPr>
    <w:rPr>
      <w:i/>
      <w:sz w:val="24"/>
      <w:szCs w:val="24"/>
      <w:lang w:val="en-GB"/>
    </w:rPr>
  </w:style>
  <w:style w:type="paragraph" w:customStyle="1" w:styleId="NCEAalphalist">
    <w:name w:val="NCEA alpha list"/>
    <w:basedOn w:val="Normal"/>
    <w:rsid w:val="00E92266"/>
    <w:pPr>
      <w:widowControl w:val="0"/>
      <w:tabs>
        <w:tab w:val="num" w:pos="360"/>
      </w:tabs>
      <w:autoSpaceDE w:val="0"/>
      <w:autoSpaceDN w:val="0"/>
      <w:adjustRightInd w:val="0"/>
      <w:spacing w:before="80" w:after="120"/>
      <w:ind w:left="360" w:hanging="360"/>
    </w:pPr>
    <w:rPr>
      <w:rFonts w:ascii="Arial" w:hAnsi="Arial" w:cs="Arial"/>
      <w:sz w:val="22"/>
      <w:lang w:val="en-US" w:eastAsia="en-NZ"/>
    </w:rPr>
  </w:style>
  <w:style w:type="paragraph" w:customStyle="1" w:styleId="NCEALevel3heading0">
    <w:name w:val="NCEA Level 3 heading"/>
    <w:basedOn w:val="NCEAL2heading"/>
    <w:autoRedefine/>
    <w:qFormat/>
    <w:rsid w:val="00E92266"/>
    <w:pPr>
      <w:keepNext w:val="0"/>
      <w:ind w:right="-1469"/>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FE88-BBA5-4C54-9E3C-7C0DA6EF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14456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1.3B</dc:subject>
  <dc:creator>Ministry of Education</dc:creator>
  <cp:lastModifiedBy>Donna Leckie</cp:lastModifiedBy>
  <cp:revision>2</cp:revision>
  <cp:lastPrinted>2012-02-07T00:26:00Z</cp:lastPrinted>
  <dcterms:created xsi:type="dcterms:W3CDTF">2025-01-20T07:04:00Z</dcterms:created>
  <dcterms:modified xsi:type="dcterms:W3CDTF">2025-01-20T07:04:00Z</dcterms:modified>
</cp:coreProperties>
</file>